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70481" w14:textId="5F8F7C5A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6515037"/>
      <w:r>
        <w:t xml:space="preserve">3GPP TSG-RAN WG2 </w:t>
      </w:r>
      <w:r w:rsidR="00FD210F">
        <w:t>#10</w:t>
      </w:r>
      <w:r w:rsidR="00270A5D">
        <w:t>7</w:t>
      </w:r>
      <w:r w:rsidR="00280DD1">
        <w:tab/>
      </w:r>
      <w:r w:rsidR="00280DD1">
        <w:rPr>
          <w:sz w:val="32"/>
          <w:szCs w:val="32"/>
        </w:rPr>
        <w:t>Tdoc R2-1</w:t>
      </w:r>
      <w:r w:rsidR="00FD210F">
        <w:rPr>
          <w:sz w:val="32"/>
          <w:szCs w:val="32"/>
        </w:rPr>
        <w:t>9</w:t>
      </w:r>
      <w:r w:rsidR="00582092">
        <w:rPr>
          <w:sz w:val="32"/>
          <w:szCs w:val="32"/>
        </w:rPr>
        <w:t>08981</w:t>
      </w:r>
    </w:p>
    <w:p w14:paraId="0DE4C46C" w14:textId="77777777" w:rsidR="00280DD1" w:rsidRPr="00FC69F6" w:rsidRDefault="00270A5D" w:rsidP="00280DD1">
      <w:pPr>
        <w:pStyle w:val="3GPPHeader"/>
        <w:rPr>
          <w:lang w:val="en-US"/>
        </w:rPr>
      </w:pPr>
      <w:r w:rsidRPr="00FC69F6">
        <w:rPr>
          <w:lang w:val="en-US"/>
        </w:rPr>
        <w:t>Prague, Czech Republic</w:t>
      </w:r>
      <w:r w:rsidR="00FD210F" w:rsidRPr="00FC69F6">
        <w:rPr>
          <w:lang w:val="en-US"/>
        </w:rPr>
        <w:t xml:space="preserve">, </w:t>
      </w:r>
      <w:r w:rsidRPr="00FC69F6">
        <w:rPr>
          <w:lang w:val="en-US"/>
        </w:rPr>
        <w:t>26</w:t>
      </w:r>
      <w:r w:rsidRPr="00FC69F6">
        <w:rPr>
          <w:vertAlign w:val="superscript"/>
          <w:lang w:val="en-US"/>
        </w:rPr>
        <w:t>th</w:t>
      </w:r>
      <w:r w:rsidRPr="00FC69F6">
        <w:rPr>
          <w:lang w:val="en-US"/>
        </w:rPr>
        <w:t xml:space="preserve"> – 30</w:t>
      </w:r>
      <w:r w:rsidRPr="00FC69F6">
        <w:rPr>
          <w:vertAlign w:val="superscript"/>
          <w:lang w:val="en-US"/>
        </w:rPr>
        <w:t>th</w:t>
      </w:r>
      <w:r w:rsidRPr="00FC69F6">
        <w:rPr>
          <w:lang w:val="en-US"/>
        </w:rPr>
        <w:t xml:space="preserve"> </w:t>
      </w:r>
      <w:proofErr w:type="gramStart"/>
      <w:r w:rsidRPr="00FC69F6">
        <w:rPr>
          <w:lang w:val="en-US"/>
        </w:rPr>
        <w:t>Aug,</w:t>
      </w:r>
      <w:proofErr w:type="gramEnd"/>
      <w:r w:rsidRPr="00FC69F6">
        <w:rPr>
          <w:lang w:val="en-US"/>
        </w:rPr>
        <w:t xml:space="preserve"> 2019</w:t>
      </w:r>
    </w:p>
    <w:bookmarkEnd w:id="0"/>
    <w:p w14:paraId="1C502ADE" w14:textId="77777777" w:rsidR="00E90E49" w:rsidRPr="00FC69F6" w:rsidRDefault="00E90E49" w:rsidP="00357380">
      <w:pPr>
        <w:pStyle w:val="3GPPHeader"/>
        <w:rPr>
          <w:lang w:val="en-US"/>
        </w:rPr>
      </w:pPr>
    </w:p>
    <w:p w14:paraId="4A895300" w14:textId="271A7FF2" w:rsidR="00E90E49" w:rsidRPr="00FC69F6" w:rsidRDefault="00E90E49" w:rsidP="00311702">
      <w:pPr>
        <w:pStyle w:val="3GPPHeader"/>
        <w:rPr>
          <w:sz w:val="22"/>
          <w:lang w:val="en-US"/>
        </w:rPr>
      </w:pPr>
      <w:r w:rsidRPr="00FC69F6">
        <w:rPr>
          <w:sz w:val="22"/>
          <w:lang w:val="en-US"/>
        </w:rPr>
        <w:t>Agenda Item:</w:t>
      </w:r>
      <w:r w:rsidRPr="00FC69F6">
        <w:rPr>
          <w:sz w:val="22"/>
          <w:lang w:val="en-US"/>
        </w:rPr>
        <w:tab/>
      </w:r>
      <w:r w:rsidR="00875D10" w:rsidRPr="00FC69F6">
        <w:rPr>
          <w:sz w:val="22"/>
          <w:lang w:val="en-US"/>
        </w:rPr>
        <w:t xml:space="preserve">11.18 (Private Network Support for NG-RAN) </w:t>
      </w:r>
    </w:p>
    <w:p w14:paraId="1142045D" w14:textId="77777777" w:rsidR="00E90E49" w:rsidRPr="00FC69F6" w:rsidRDefault="003D3C45" w:rsidP="00F64C2B">
      <w:pPr>
        <w:pStyle w:val="3GPPHeader"/>
        <w:rPr>
          <w:sz w:val="22"/>
          <w:lang w:val="en-US"/>
        </w:rPr>
      </w:pPr>
      <w:r w:rsidRPr="00FC69F6">
        <w:rPr>
          <w:sz w:val="22"/>
          <w:lang w:val="en-US"/>
        </w:rPr>
        <w:t>Source:</w:t>
      </w:r>
      <w:r w:rsidR="00E90E49" w:rsidRPr="00FC69F6">
        <w:rPr>
          <w:sz w:val="22"/>
          <w:lang w:val="en-US"/>
        </w:rPr>
        <w:tab/>
      </w:r>
      <w:r w:rsidR="00F64C2B" w:rsidRPr="00FC69F6">
        <w:rPr>
          <w:sz w:val="22"/>
          <w:lang w:val="en-US"/>
        </w:rPr>
        <w:t>Ericsson</w:t>
      </w:r>
    </w:p>
    <w:p w14:paraId="2CAE23B3" w14:textId="103D0DD8" w:rsidR="00E90E49" w:rsidRPr="00FC69F6" w:rsidRDefault="003D3C45" w:rsidP="00311702">
      <w:pPr>
        <w:pStyle w:val="3GPPHeader"/>
        <w:rPr>
          <w:sz w:val="22"/>
          <w:lang w:val="en-US"/>
        </w:rPr>
      </w:pPr>
      <w:r w:rsidRPr="00FC69F6">
        <w:rPr>
          <w:sz w:val="22"/>
          <w:lang w:val="en-US"/>
        </w:rPr>
        <w:t>Title:</w:t>
      </w:r>
      <w:r w:rsidR="00E90E49" w:rsidRPr="00FC69F6">
        <w:rPr>
          <w:sz w:val="22"/>
          <w:lang w:val="en-US"/>
        </w:rPr>
        <w:tab/>
      </w:r>
      <w:r w:rsidR="000B7B66" w:rsidRPr="00FC69F6">
        <w:rPr>
          <w:sz w:val="22"/>
          <w:lang w:val="en-US"/>
        </w:rPr>
        <w:t xml:space="preserve">Discussion on the need for Human </w:t>
      </w:r>
      <w:r w:rsidR="000B0162" w:rsidRPr="00FC69F6">
        <w:rPr>
          <w:sz w:val="22"/>
          <w:lang w:val="en-US"/>
        </w:rPr>
        <w:t xml:space="preserve">Readable Network Name </w:t>
      </w:r>
      <w:r w:rsidR="00582092" w:rsidRPr="00FC69F6">
        <w:rPr>
          <w:sz w:val="22"/>
          <w:lang w:val="en-US"/>
        </w:rPr>
        <w:t xml:space="preserve">(HRNN) </w:t>
      </w:r>
      <w:r w:rsidR="001F515D" w:rsidRPr="00FC69F6">
        <w:rPr>
          <w:sz w:val="22"/>
          <w:lang w:val="en-US"/>
        </w:rPr>
        <w:t>in broadcast</w:t>
      </w:r>
    </w:p>
    <w:p w14:paraId="2F9C618B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35DF0">
        <w:rPr>
          <w:sz w:val="22"/>
        </w:rPr>
        <w:t>Discussion, Decision</w:t>
      </w:r>
    </w:p>
    <w:p w14:paraId="460FE423" w14:textId="77777777" w:rsidR="00C24345" w:rsidRDefault="00E90E49" w:rsidP="00A2052C">
      <w:pPr>
        <w:pStyle w:val="Heading1"/>
      </w:pPr>
      <w:r w:rsidRPr="00CE0424">
        <w:t>Introduction</w:t>
      </w:r>
    </w:p>
    <w:p w14:paraId="6233886C" w14:textId="19BC6B22" w:rsidR="00286B91" w:rsidRPr="00A35DF0" w:rsidRDefault="00286B91" w:rsidP="00286B91">
      <w:pPr>
        <w:rPr>
          <w:lang w:val="en-US"/>
        </w:rPr>
      </w:pPr>
      <w:r w:rsidRPr="00A35DF0">
        <w:rPr>
          <w:lang w:val="en-US"/>
        </w:rPr>
        <w:t>RAN Plenary #8</w:t>
      </w:r>
      <w:r w:rsidR="00755452" w:rsidRPr="00A35DF0">
        <w:rPr>
          <w:lang w:val="en-US"/>
        </w:rPr>
        <w:t>4</w:t>
      </w:r>
      <w:r w:rsidRPr="00A35DF0">
        <w:rPr>
          <w:lang w:val="en-US"/>
        </w:rPr>
        <w:t xml:space="preserve"> approved</w:t>
      </w:r>
      <w:r w:rsidR="00E51564">
        <w:rPr>
          <w:lang w:val="en-US"/>
        </w:rPr>
        <w:t xml:space="preserve"> RP</w:t>
      </w:r>
      <w:r w:rsidR="00A35DF0">
        <w:rPr>
          <w:lang w:val="en-US"/>
        </w:rPr>
        <w:t>-</w:t>
      </w:r>
      <w:r w:rsidR="00E51564">
        <w:rPr>
          <w:lang w:val="en-US"/>
        </w:rPr>
        <w:t>191563</w:t>
      </w:r>
      <w:r w:rsidRPr="00A35DF0">
        <w:rPr>
          <w:lang w:val="en-US"/>
        </w:rPr>
        <w:t xml:space="preserve">, New Work Item Proposal on </w:t>
      </w:r>
      <w:r w:rsidRPr="00A35DF0">
        <w:rPr>
          <w:i/>
          <w:lang w:val="en-US"/>
        </w:rPr>
        <w:t>Private Network Support for NG-RAN</w:t>
      </w:r>
      <w:r w:rsidRPr="00A35DF0">
        <w:rPr>
          <w:lang w:val="en-US"/>
        </w:rPr>
        <w:t>, outlining the work needed towards Release 16 feature of private networks. In SA2 specifications (e.g., TS 23.501)</w:t>
      </w:r>
      <w:r w:rsidR="001636E9" w:rsidRPr="00A35DF0">
        <w:rPr>
          <w:lang w:val="en-US"/>
        </w:rPr>
        <w:t xml:space="preserve"> </w:t>
      </w:r>
      <w:r w:rsidRPr="00A35DF0">
        <w:rPr>
          <w:lang w:val="en-US"/>
        </w:rPr>
        <w:t>and SA2 work, private networks are referred to as non-public networks, or NPNs, for short.</w:t>
      </w:r>
    </w:p>
    <w:p w14:paraId="1E9748C9" w14:textId="0AA589B9" w:rsidR="001636E9" w:rsidRPr="00A35DF0" w:rsidRDefault="001636E9" w:rsidP="00286B91">
      <w:pPr>
        <w:rPr>
          <w:lang w:val="en-US"/>
        </w:rPr>
      </w:pPr>
      <w:r w:rsidRPr="00A35DF0">
        <w:rPr>
          <w:lang w:val="en-US"/>
        </w:rPr>
        <w:t xml:space="preserve">The RAN WID outlines the following: </w:t>
      </w:r>
    </w:p>
    <w:p w14:paraId="0BA13176" w14:textId="1C7BFB6A" w:rsidR="001636E9" w:rsidRPr="00A35DF0" w:rsidRDefault="001636E9" w:rsidP="00286B91">
      <w:pPr>
        <w:rPr>
          <w:lang w:val="en-US"/>
        </w:rPr>
      </w:pPr>
      <w:r w:rsidRPr="00A35DF0">
        <w:rPr>
          <w:lang w:val="en-US"/>
        </w:rPr>
        <w:t>“</w:t>
      </w:r>
    </w:p>
    <w:p w14:paraId="5AFC289D" w14:textId="77777777" w:rsidR="001636E9" w:rsidRPr="00A35DF0" w:rsidRDefault="001636E9" w:rsidP="001636E9">
      <w:pPr>
        <w:ind w:right="-99"/>
        <w:rPr>
          <w:rFonts w:ascii="Times New Roman" w:hAnsi="Times New Roman"/>
          <w:highlight w:val="lightGray"/>
          <w:lang w:val="en-US"/>
        </w:rPr>
      </w:pPr>
      <w:r w:rsidRPr="00A35DF0">
        <w:rPr>
          <w:highlight w:val="lightGray"/>
          <w:lang w:val="en-US"/>
        </w:rPr>
        <w:t>The objective of this work item is to support non-public network (NPN) for NG-RAN with the following functionality, in line with NPN functionality as defined by SA2:</w:t>
      </w:r>
    </w:p>
    <w:p w14:paraId="16AEE548" w14:textId="77777777" w:rsidR="001636E9" w:rsidRPr="00A35DF0" w:rsidRDefault="001636E9" w:rsidP="001636E9">
      <w:pPr>
        <w:numPr>
          <w:ilvl w:val="0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Support NPN functionality in NG-RAN:</w:t>
      </w:r>
    </w:p>
    <w:p w14:paraId="4E9EB141" w14:textId="77777777" w:rsidR="001636E9" w:rsidRPr="00A35DF0" w:rsidRDefault="001636E9" w:rsidP="001636E9">
      <w:pPr>
        <w:numPr>
          <w:ilvl w:val="1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CAG/SNPN relevant parameter broadcast from SIB [RAN2]</w:t>
      </w:r>
    </w:p>
    <w:p w14:paraId="3902E9FF" w14:textId="77777777" w:rsidR="001636E9" w:rsidRPr="00A35DF0" w:rsidRDefault="001636E9" w:rsidP="001636E9">
      <w:pPr>
        <w:numPr>
          <w:ilvl w:val="1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CAG/SNPN cell selection/reselection [RAN2]</w:t>
      </w:r>
    </w:p>
    <w:p w14:paraId="3FD7BE3E" w14:textId="77777777" w:rsidR="001636E9" w:rsidRPr="00A35DF0" w:rsidRDefault="001636E9" w:rsidP="001636E9">
      <w:pPr>
        <w:numPr>
          <w:ilvl w:val="1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CAG/SNPN cell access control [RAN2/3]</w:t>
      </w:r>
    </w:p>
    <w:p w14:paraId="52AA2BDC" w14:textId="77777777" w:rsidR="001636E9" w:rsidRPr="00A35DF0" w:rsidRDefault="001636E9" w:rsidP="001636E9">
      <w:pPr>
        <w:numPr>
          <w:ilvl w:val="1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 xml:space="preserve">For CAG, in the case of Intra-RAT intra-system and inter-RAT intra-system, the connected mode mobility support [RAN2/3] </w:t>
      </w:r>
    </w:p>
    <w:p w14:paraId="656180DE" w14:textId="77777777" w:rsidR="001636E9" w:rsidRPr="00A35DF0" w:rsidRDefault="001636E9" w:rsidP="001636E9">
      <w:pPr>
        <w:numPr>
          <w:ilvl w:val="1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The connected mode mobility support within SNPN[RAN2/3]</w:t>
      </w:r>
    </w:p>
    <w:p w14:paraId="6899BEB4" w14:textId="77777777" w:rsidR="001636E9" w:rsidRPr="00A35DF0" w:rsidRDefault="001636E9" w:rsidP="001636E9">
      <w:pPr>
        <w:numPr>
          <w:ilvl w:val="0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 xml:space="preserve">For CAG/SNPN, necessary modifications to NG-C and </w:t>
      </w:r>
      <w:proofErr w:type="spellStart"/>
      <w:r w:rsidRPr="00A35DF0">
        <w:rPr>
          <w:highlight w:val="lightGray"/>
          <w:lang w:val="en-US"/>
        </w:rPr>
        <w:t>Xn</w:t>
      </w:r>
      <w:proofErr w:type="spellEnd"/>
      <w:r w:rsidRPr="00A35DF0">
        <w:rPr>
          <w:highlight w:val="lightGray"/>
          <w:lang w:val="en-US"/>
        </w:rPr>
        <w:t xml:space="preserve"> interfaces to communicate the CAG-ID/NID related parameters to NG-RAN nodes, respectively [RAN3]</w:t>
      </w:r>
    </w:p>
    <w:p w14:paraId="6D35FB78" w14:textId="77777777" w:rsidR="001636E9" w:rsidRPr="00A35DF0" w:rsidRDefault="001636E9" w:rsidP="001636E9">
      <w:pPr>
        <w:numPr>
          <w:ilvl w:val="0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Support CAG/SNPN functionality with CU-DU split [RAN3]</w:t>
      </w:r>
    </w:p>
    <w:p w14:paraId="4AFD2301" w14:textId="77777777" w:rsidR="001636E9" w:rsidRPr="00A35DF0" w:rsidRDefault="001636E9" w:rsidP="001636E9">
      <w:pPr>
        <w:numPr>
          <w:ilvl w:val="0"/>
          <w:numId w:val="18"/>
        </w:numPr>
        <w:spacing w:after="180"/>
        <w:ind w:right="-99"/>
        <w:rPr>
          <w:highlight w:val="lightGray"/>
          <w:lang w:val="en-US"/>
        </w:rPr>
      </w:pPr>
      <w:r w:rsidRPr="00A35DF0">
        <w:rPr>
          <w:highlight w:val="lightGray"/>
          <w:lang w:val="en-US"/>
        </w:rPr>
        <w:t>Support CAG/SNPN functionality with CP-UP split, if any [RAN3]</w:t>
      </w:r>
    </w:p>
    <w:p w14:paraId="6C34B34E" w14:textId="77777777" w:rsidR="001636E9" w:rsidRPr="00A35DF0" w:rsidRDefault="001636E9" w:rsidP="001636E9">
      <w:pPr>
        <w:spacing w:after="0"/>
        <w:rPr>
          <w:bCs/>
          <w:highlight w:val="lightGray"/>
          <w:lang w:val="en-US" w:eastAsia="en-GB"/>
        </w:rPr>
      </w:pPr>
    </w:p>
    <w:p w14:paraId="3CCF9E4A" w14:textId="77777777" w:rsidR="001636E9" w:rsidRPr="00A35DF0" w:rsidRDefault="001636E9" w:rsidP="001636E9">
      <w:pPr>
        <w:spacing w:after="0"/>
        <w:rPr>
          <w:bCs/>
          <w:lang w:val="en-US"/>
        </w:rPr>
      </w:pPr>
      <w:r w:rsidRPr="00A35DF0">
        <w:rPr>
          <w:bCs/>
          <w:highlight w:val="lightGray"/>
          <w:lang w:val="en-US"/>
        </w:rPr>
        <w:t>Note: a common solution for CAG and SNPN is not precluded.</w:t>
      </w:r>
    </w:p>
    <w:p w14:paraId="03F8468B" w14:textId="34145249" w:rsidR="001636E9" w:rsidRPr="00A35DF0" w:rsidRDefault="001636E9" w:rsidP="001636E9">
      <w:pPr>
        <w:spacing w:after="0"/>
        <w:rPr>
          <w:bCs/>
          <w:lang w:val="en-US"/>
        </w:rPr>
      </w:pPr>
      <w:r w:rsidRPr="00A35DF0">
        <w:rPr>
          <w:bCs/>
          <w:lang w:val="en-US"/>
        </w:rPr>
        <w:t>“</w:t>
      </w:r>
    </w:p>
    <w:p w14:paraId="76F93D81" w14:textId="3EBC37B2" w:rsidR="00286B91" w:rsidRPr="00A35DF0" w:rsidRDefault="00286B91" w:rsidP="00A2052C">
      <w:pPr>
        <w:rPr>
          <w:lang w:val="en-US"/>
        </w:rPr>
      </w:pPr>
    </w:p>
    <w:p w14:paraId="4BFB5BF8" w14:textId="2E6F2F1C" w:rsidR="00AA4F3E" w:rsidRPr="00A35DF0" w:rsidRDefault="005F2FB0" w:rsidP="00A2052C">
      <w:pPr>
        <w:rPr>
          <w:lang w:val="en-US"/>
        </w:rPr>
      </w:pPr>
      <w:r w:rsidRPr="00A35DF0">
        <w:rPr>
          <w:lang w:val="en-US"/>
        </w:rPr>
        <w:t xml:space="preserve">This contribution </w:t>
      </w:r>
      <w:r w:rsidR="00153CCF" w:rsidRPr="00A35DF0">
        <w:rPr>
          <w:lang w:val="en-US"/>
        </w:rPr>
        <w:t>addresses</w:t>
      </w:r>
      <w:r w:rsidRPr="00A35DF0">
        <w:rPr>
          <w:lang w:val="en-US"/>
        </w:rPr>
        <w:t xml:space="preserve"> relevant parameter broadcast from SIB.</w:t>
      </w:r>
    </w:p>
    <w:p w14:paraId="7A970F4E" w14:textId="48289910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5884CBA9" w14:textId="684A80E4" w:rsidR="005F2FB0" w:rsidRPr="00A35DF0" w:rsidRDefault="005F2FB0" w:rsidP="005F2FB0">
      <w:pPr>
        <w:rPr>
          <w:lang w:val="en-US"/>
        </w:rPr>
      </w:pPr>
      <w:r w:rsidRPr="00A35DF0">
        <w:rPr>
          <w:lang w:val="en-US"/>
        </w:rPr>
        <w:t xml:space="preserve">SA2 and CT1 have worked on </w:t>
      </w:r>
      <w:r w:rsidR="00FE6E5B" w:rsidRPr="00A35DF0">
        <w:rPr>
          <w:lang w:val="en-US"/>
        </w:rPr>
        <w:t xml:space="preserve">their corresponding work items on Private Networks or Non-Public Networks </w:t>
      </w:r>
      <w:r w:rsidR="003B4DAA" w:rsidRPr="00A35DF0">
        <w:rPr>
          <w:lang w:val="en-US"/>
        </w:rPr>
        <w:t xml:space="preserve">and details are available from </w:t>
      </w:r>
      <w:r w:rsidR="00D9038D" w:rsidRPr="00A35DF0">
        <w:rPr>
          <w:lang w:val="en-US"/>
        </w:rPr>
        <w:t xml:space="preserve">3GPP TS </w:t>
      </w:r>
      <w:r w:rsidR="00F86718" w:rsidRPr="00A35DF0">
        <w:rPr>
          <w:lang w:val="en-US"/>
        </w:rPr>
        <w:t xml:space="preserve">23.501 and </w:t>
      </w:r>
      <w:r w:rsidR="00D9038D" w:rsidRPr="00A35DF0">
        <w:rPr>
          <w:lang w:val="en-US"/>
        </w:rPr>
        <w:t xml:space="preserve">TS </w:t>
      </w:r>
      <w:r w:rsidR="00F86718" w:rsidRPr="00A35DF0">
        <w:rPr>
          <w:lang w:val="en-US"/>
        </w:rPr>
        <w:t>23.122</w:t>
      </w:r>
      <w:r w:rsidR="00D9038D" w:rsidRPr="00A35DF0">
        <w:rPr>
          <w:lang w:val="en-US"/>
        </w:rPr>
        <w:t>.</w:t>
      </w:r>
    </w:p>
    <w:p w14:paraId="73589B6C" w14:textId="3A974D19" w:rsidR="00D328DE" w:rsidRPr="00E70E9E" w:rsidRDefault="00D328DE" w:rsidP="005F2FB0">
      <w:pPr>
        <w:rPr>
          <w:lang w:val="en-US"/>
        </w:rPr>
      </w:pPr>
      <w:r w:rsidRPr="00A35DF0">
        <w:rPr>
          <w:lang w:val="en-US"/>
        </w:rPr>
        <w:t>From TS 23.501</w:t>
      </w:r>
      <w:r w:rsidR="003B4DAA" w:rsidRPr="00A35DF0">
        <w:rPr>
          <w:lang w:val="en-US"/>
        </w:rPr>
        <w:t xml:space="preserve"> (v 16.1.0)</w:t>
      </w:r>
      <w:r w:rsidR="00E70E9E">
        <w:rPr>
          <w:lang w:val="en-US"/>
        </w:rPr>
        <w:t xml:space="preserve"> </w:t>
      </w:r>
      <w:r w:rsidR="00E70E9E">
        <w:rPr>
          <w:lang w:val="en-US"/>
        </w:rPr>
        <w:fldChar w:fldCharType="begin"/>
      </w:r>
      <w:r w:rsidR="00E70E9E">
        <w:rPr>
          <w:lang w:val="en-US"/>
        </w:rPr>
        <w:instrText xml:space="preserve"> REF _Ref16519695 \r \h </w:instrText>
      </w:r>
      <w:r w:rsidR="00E70E9E">
        <w:rPr>
          <w:lang w:val="en-US"/>
        </w:rPr>
      </w:r>
      <w:r w:rsidR="00E70E9E">
        <w:rPr>
          <w:lang w:val="en-US"/>
        </w:rPr>
        <w:fldChar w:fldCharType="separate"/>
      </w:r>
      <w:r w:rsidR="00E70E9E">
        <w:rPr>
          <w:lang w:val="en-US"/>
        </w:rPr>
        <w:t>[1]</w:t>
      </w:r>
      <w:r w:rsidR="00E70E9E">
        <w:rPr>
          <w:lang w:val="en-US"/>
        </w:rPr>
        <w:fldChar w:fldCharType="end"/>
      </w:r>
      <w:r w:rsidRPr="00E70E9E">
        <w:rPr>
          <w:lang w:val="en-US"/>
        </w:rPr>
        <w:t>, we find</w:t>
      </w:r>
      <w:r w:rsidR="003B4DAA" w:rsidRPr="00E70E9E">
        <w:rPr>
          <w:lang w:val="en-US"/>
        </w:rPr>
        <w:t>, related to broadcast information</w:t>
      </w:r>
      <w:r w:rsidR="00BB3E0E" w:rsidRPr="00E70E9E">
        <w:rPr>
          <w:lang w:val="en-US"/>
        </w:rPr>
        <w:t xml:space="preserve"> for SNPN (Stand-Alone Non-Public Networks)</w:t>
      </w:r>
      <w:r w:rsidRPr="00E70E9E">
        <w:rPr>
          <w:lang w:val="en-US"/>
        </w:rPr>
        <w:t xml:space="preserve">: </w:t>
      </w:r>
    </w:p>
    <w:p w14:paraId="2DD02109" w14:textId="77777777" w:rsidR="00234715" w:rsidRPr="00234715" w:rsidRDefault="00234715" w:rsidP="00BB27D5">
      <w:pPr>
        <w:pStyle w:val="Heading4"/>
        <w:numPr>
          <w:ilvl w:val="0"/>
          <w:numId w:val="0"/>
        </w:numPr>
        <w:ind w:left="864" w:hanging="864"/>
        <w:rPr>
          <w:highlight w:val="lightGray"/>
        </w:rPr>
      </w:pPr>
      <w:bookmarkStart w:id="2" w:name="_Toc11137154"/>
      <w:r w:rsidRPr="00234715">
        <w:rPr>
          <w:highlight w:val="lightGray"/>
        </w:rPr>
        <w:t>5.30.2.2</w:t>
      </w:r>
      <w:r w:rsidRPr="00234715">
        <w:rPr>
          <w:highlight w:val="lightGray"/>
        </w:rPr>
        <w:tab/>
        <w:t>Broadcast system information</w:t>
      </w:r>
      <w:bookmarkEnd w:id="2"/>
    </w:p>
    <w:p w14:paraId="249024A6" w14:textId="77777777" w:rsidR="00234715" w:rsidRPr="00482AFE" w:rsidRDefault="00234715" w:rsidP="00234715">
      <w:pPr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NG-RAN nodes which provide access to SNPNs broadcast the following information:</w:t>
      </w:r>
    </w:p>
    <w:p w14:paraId="48DAA7A1" w14:textId="77777777" w:rsidR="00234715" w:rsidRPr="00482AFE" w:rsidRDefault="00234715" w:rsidP="0023471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One or multiple PLMN IDs</w:t>
      </w:r>
    </w:p>
    <w:p w14:paraId="075DB597" w14:textId="77777777" w:rsidR="00234715" w:rsidRPr="00482AFE" w:rsidRDefault="00234715" w:rsidP="0023471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List of NIDs per PLMN ID identifying the non-public networks NG-RAN provides access to</w:t>
      </w:r>
    </w:p>
    <w:p w14:paraId="310C1D20" w14:textId="77777777" w:rsidR="00234715" w:rsidRPr="00234715" w:rsidRDefault="00234715" w:rsidP="00234715">
      <w:pPr>
        <w:pStyle w:val="NO"/>
        <w:rPr>
          <w:highlight w:val="lightGray"/>
        </w:rPr>
      </w:pPr>
      <w:r w:rsidRPr="00234715">
        <w:rPr>
          <w:highlight w:val="lightGray"/>
        </w:rPr>
        <w:t>NOTE </w:t>
      </w:r>
      <w:r w:rsidRPr="00234715">
        <w:rPr>
          <w:highlight w:val="lightGray"/>
          <w:lang w:val="en-GB"/>
        </w:rPr>
        <w:t>1</w:t>
      </w:r>
      <w:r w:rsidRPr="00234715">
        <w:rPr>
          <w:highlight w:val="lightGray"/>
        </w:rPr>
        <w:t>:</w:t>
      </w:r>
      <w:r w:rsidRPr="00234715">
        <w:rPr>
          <w:highlight w:val="lightGray"/>
        </w:rPr>
        <w:tab/>
        <w:t>It is assumed that an NG-RAN node supports broadcasting a total of twelve NIDs. Further details are defined in TS 38.331 [28].</w:t>
      </w:r>
    </w:p>
    <w:p w14:paraId="38C6221A" w14:textId="77777777" w:rsidR="00234715" w:rsidRPr="00234715" w:rsidRDefault="00234715" w:rsidP="00234715">
      <w:pPr>
        <w:pStyle w:val="NO"/>
        <w:rPr>
          <w:highlight w:val="lightGray"/>
        </w:rPr>
      </w:pPr>
      <w:r w:rsidRPr="00234715">
        <w:rPr>
          <w:highlight w:val="lightGray"/>
        </w:rPr>
        <w:t>NOTE°</w:t>
      </w:r>
      <w:r w:rsidRPr="00234715">
        <w:rPr>
          <w:highlight w:val="lightGray"/>
          <w:lang w:val="en-GB"/>
        </w:rPr>
        <w:t>2</w:t>
      </w:r>
      <w:r w:rsidRPr="00234715">
        <w:rPr>
          <w:highlight w:val="lightGray"/>
        </w:rPr>
        <w:t>:</w:t>
      </w:r>
      <w:r w:rsidRPr="00234715">
        <w:rPr>
          <w:highlight w:val="lightGray"/>
        </w:rPr>
        <w:tab/>
        <w:t>The presence of a list of NIDs for a PLMN ID indicates that the related PLMN ID and NIDs identify SNPNs.</w:t>
      </w:r>
    </w:p>
    <w:p w14:paraId="2417123E" w14:textId="77777777" w:rsidR="00234715" w:rsidRPr="00482AFE" w:rsidRDefault="00234715" w:rsidP="0023471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Optionally a human-readable network name per NID.</w:t>
      </w:r>
    </w:p>
    <w:p w14:paraId="2423A35A" w14:textId="77777777" w:rsidR="00234715" w:rsidRPr="00234715" w:rsidRDefault="00234715" w:rsidP="00234715">
      <w:pPr>
        <w:pStyle w:val="NO"/>
        <w:rPr>
          <w:highlight w:val="lightGray"/>
        </w:rPr>
      </w:pPr>
      <w:r w:rsidRPr="00234715">
        <w:rPr>
          <w:highlight w:val="lightGray"/>
        </w:rPr>
        <w:t>NOTE </w:t>
      </w:r>
      <w:r w:rsidRPr="00234715">
        <w:rPr>
          <w:highlight w:val="lightGray"/>
          <w:lang w:val="en-GB"/>
        </w:rPr>
        <w:t>3</w:t>
      </w:r>
      <w:r w:rsidRPr="00234715">
        <w:rPr>
          <w:highlight w:val="lightGray"/>
        </w:rPr>
        <w:t>:</w:t>
      </w:r>
      <w:r w:rsidRPr="00234715">
        <w:rPr>
          <w:highlight w:val="lightGray"/>
        </w:rPr>
        <w:tab/>
        <w:t>The human-readable network name per NID is only used for manual SNPN selection. The mechanism how human-readable network name is provided (i.e. whether it is broadcasted or unicasted) to the UE is specified in TS 38.331 [28].</w:t>
      </w:r>
    </w:p>
    <w:p w14:paraId="063E6A79" w14:textId="77777777" w:rsidR="00234715" w:rsidRPr="00482AFE" w:rsidRDefault="00234715" w:rsidP="00234715">
      <w:pPr>
        <w:pStyle w:val="B1"/>
        <w:rPr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Optionally information, as described in TS 38.331 [28] and in TS 38.304 [50], to prevent UEs not supporting SNPNs from accessing the cell, e.g. in case the cell only provides access to non-public networks.</w:t>
      </w:r>
    </w:p>
    <w:p w14:paraId="72933E3A" w14:textId="23874EF8" w:rsidR="00D328DE" w:rsidRPr="00482AFE" w:rsidRDefault="00D328DE" w:rsidP="005F2FB0">
      <w:pPr>
        <w:rPr>
          <w:lang w:val="en-US"/>
        </w:rPr>
      </w:pPr>
    </w:p>
    <w:p w14:paraId="18ED3D9D" w14:textId="1FF93CA2" w:rsidR="00234715" w:rsidRPr="00482AFE" w:rsidRDefault="00234715" w:rsidP="005F2FB0">
      <w:pPr>
        <w:rPr>
          <w:lang w:val="en-US"/>
        </w:rPr>
      </w:pPr>
      <w:r w:rsidRPr="00482AFE">
        <w:rPr>
          <w:lang w:val="en-US"/>
        </w:rPr>
        <w:t xml:space="preserve">A </w:t>
      </w:r>
      <w:r w:rsidR="00AB020D" w:rsidRPr="00482AFE">
        <w:rPr>
          <w:lang w:val="en-US"/>
        </w:rPr>
        <w:t xml:space="preserve">section on identifiers is included for </w:t>
      </w:r>
      <w:r w:rsidRPr="00482AFE">
        <w:rPr>
          <w:lang w:val="en-US"/>
        </w:rPr>
        <w:t>PNI NPN, Public Network Integrated Non-Public Networks</w:t>
      </w:r>
      <w:r w:rsidR="00AB020D" w:rsidRPr="00482AFE">
        <w:rPr>
          <w:lang w:val="en-US"/>
        </w:rPr>
        <w:t xml:space="preserve">: </w:t>
      </w:r>
    </w:p>
    <w:p w14:paraId="44A8DD79" w14:textId="170A31C9" w:rsidR="00BB27D5" w:rsidRPr="00FC56A0" w:rsidRDefault="00BB27D5" w:rsidP="00BB27D5">
      <w:pPr>
        <w:pStyle w:val="Heading4"/>
        <w:numPr>
          <w:ilvl w:val="0"/>
          <w:numId w:val="0"/>
        </w:numPr>
        <w:ind w:left="864" w:hanging="864"/>
        <w:rPr>
          <w:highlight w:val="lightGray"/>
        </w:rPr>
      </w:pPr>
      <w:r w:rsidRPr="00FC56A0">
        <w:rPr>
          <w:highlight w:val="lightGray"/>
        </w:rPr>
        <w:t>5.30.3.2</w:t>
      </w:r>
      <w:r w:rsidRPr="00FC56A0">
        <w:rPr>
          <w:highlight w:val="lightGray"/>
        </w:rPr>
        <w:tab/>
        <w:t>Identifiers</w:t>
      </w:r>
    </w:p>
    <w:p w14:paraId="1D454553" w14:textId="77777777" w:rsidR="00BB27D5" w:rsidRPr="00482AFE" w:rsidRDefault="00BB27D5" w:rsidP="00BB27D5">
      <w:pPr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The following is required for identification:</w:t>
      </w:r>
    </w:p>
    <w:p w14:paraId="058136E1" w14:textId="77777777" w:rsidR="00BB27D5" w:rsidRPr="00482AFE" w:rsidRDefault="00BB27D5" w:rsidP="00BB27D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A CAG is identified by a CAG Identifier which is unique within the scope of a PLMN ID;</w:t>
      </w:r>
    </w:p>
    <w:p w14:paraId="49231248" w14:textId="77777777" w:rsidR="00BB27D5" w:rsidRPr="00482AFE" w:rsidRDefault="00BB27D5" w:rsidP="00BB27D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A CAG cell broadcasts one or multiple CAG Identifiers per PLMN;</w:t>
      </w:r>
    </w:p>
    <w:p w14:paraId="61812501" w14:textId="77777777" w:rsidR="00BB27D5" w:rsidRPr="00FC56A0" w:rsidRDefault="00BB27D5" w:rsidP="00BB27D5">
      <w:pPr>
        <w:pStyle w:val="NO"/>
        <w:rPr>
          <w:highlight w:val="lightGray"/>
        </w:rPr>
      </w:pPr>
      <w:r w:rsidRPr="00FC56A0">
        <w:rPr>
          <w:highlight w:val="lightGray"/>
        </w:rPr>
        <w:t>NOTE</w:t>
      </w:r>
      <w:r w:rsidRPr="00FC56A0">
        <w:rPr>
          <w:highlight w:val="lightGray"/>
          <w:lang w:val="en-GB"/>
        </w:rPr>
        <w:t> </w:t>
      </w:r>
      <w:r w:rsidRPr="00FC56A0">
        <w:rPr>
          <w:highlight w:val="lightGray"/>
        </w:rPr>
        <w:t>1:</w:t>
      </w:r>
      <w:r w:rsidRPr="00FC56A0">
        <w:rPr>
          <w:highlight w:val="lightGray"/>
        </w:rPr>
        <w:tab/>
        <w:t>It is assumed that an NG-RAN node supports broadcasting a total of twelve CAG Identifiers. Further details are defined in TS 38.331 [2</w:t>
      </w:r>
      <w:r w:rsidRPr="00FC56A0">
        <w:rPr>
          <w:highlight w:val="lightGray"/>
          <w:lang w:val="en-GB"/>
        </w:rPr>
        <w:t>8</w:t>
      </w:r>
      <w:r w:rsidRPr="00FC56A0">
        <w:rPr>
          <w:highlight w:val="lightGray"/>
        </w:rPr>
        <w:t>].</w:t>
      </w:r>
    </w:p>
    <w:p w14:paraId="327570D4" w14:textId="77777777" w:rsidR="00BB27D5" w:rsidRPr="00482AFE" w:rsidRDefault="00BB27D5" w:rsidP="00BB27D5">
      <w:pPr>
        <w:pStyle w:val="B1"/>
        <w:rPr>
          <w:highlight w:val="lightGray"/>
          <w:lang w:val="en-US"/>
        </w:rPr>
      </w:pPr>
      <w:r w:rsidRPr="00482AFE">
        <w:rPr>
          <w:highlight w:val="lightGray"/>
          <w:lang w:val="en-US"/>
        </w:rPr>
        <w:t>-</w:t>
      </w:r>
      <w:r w:rsidRPr="00482AFE">
        <w:rPr>
          <w:highlight w:val="lightGray"/>
          <w:lang w:val="en-US"/>
        </w:rPr>
        <w:tab/>
        <w:t>A CAG cell may in addition broadcast a human-readable network name per CAG Identifier:</w:t>
      </w:r>
    </w:p>
    <w:p w14:paraId="5E764A35" w14:textId="77777777" w:rsidR="00BB27D5" w:rsidRDefault="00BB27D5" w:rsidP="00BB27D5">
      <w:pPr>
        <w:pStyle w:val="NO"/>
      </w:pPr>
      <w:r w:rsidRPr="00FC56A0">
        <w:rPr>
          <w:highlight w:val="lightGray"/>
        </w:rPr>
        <w:t>NOTE 2:</w:t>
      </w:r>
      <w:r w:rsidRPr="00FC56A0">
        <w:rPr>
          <w:highlight w:val="lightGray"/>
        </w:rPr>
        <w:tab/>
        <w:t>The human-readable network name per CAG Identifier is only used for presentation to user when user requests a manual CAG selection.</w:t>
      </w:r>
    </w:p>
    <w:p w14:paraId="412DFF3D" w14:textId="77777777" w:rsidR="00153CCF" w:rsidRPr="00482AFE" w:rsidRDefault="00153CCF" w:rsidP="00F10C52">
      <w:pPr>
        <w:rPr>
          <w:lang w:val="en-US"/>
        </w:rPr>
      </w:pPr>
    </w:p>
    <w:p w14:paraId="4C7500E9" w14:textId="77777777" w:rsidR="00F10C52" w:rsidRPr="00482AFE" w:rsidRDefault="00A91436" w:rsidP="00153CCF">
      <w:pPr>
        <w:pStyle w:val="BodyText"/>
        <w:rPr>
          <w:lang w:val="en-US"/>
        </w:rPr>
      </w:pPr>
      <w:r w:rsidRPr="00482AFE">
        <w:rPr>
          <w:lang w:val="en-US"/>
        </w:rPr>
        <w:t xml:space="preserve">Adding </w:t>
      </w:r>
      <w:r w:rsidR="004B4C70" w:rsidRPr="00482AFE">
        <w:rPr>
          <w:lang w:val="en-US"/>
        </w:rPr>
        <w:t>broadcast of potentially large amounts of information is best avoided</w:t>
      </w:r>
      <w:r w:rsidR="00F10C52" w:rsidRPr="00482AFE">
        <w:rPr>
          <w:lang w:val="en-US"/>
        </w:rPr>
        <w:t xml:space="preserve"> unless clearly necessary</w:t>
      </w:r>
      <w:r w:rsidR="004B4C70" w:rsidRPr="00482AFE">
        <w:rPr>
          <w:lang w:val="en-US"/>
        </w:rPr>
        <w:t>, both since it takes time for UE to read and since it cost in transmission resources.</w:t>
      </w:r>
      <w:r w:rsidR="006077E4" w:rsidRPr="00482AFE">
        <w:rPr>
          <w:lang w:val="en-US"/>
        </w:rPr>
        <w:t xml:space="preserve"> </w:t>
      </w:r>
    </w:p>
    <w:p w14:paraId="20BA3011" w14:textId="390D3939" w:rsidR="00503068" w:rsidRPr="00482AFE" w:rsidRDefault="006077E4" w:rsidP="00482AFE">
      <w:pPr>
        <w:pStyle w:val="BodyText"/>
        <w:rPr>
          <w:lang w:val="en-US"/>
        </w:rPr>
      </w:pPr>
      <w:r w:rsidRPr="00482AFE">
        <w:rPr>
          <w:lang w:val="en-US"/>
        </w:rPr>
        <w:lastRenderedPageBreak/>
        <w:t>Thus, before introducing</w:t>
      </w:r>
      <w:r w:rsidR="00F654D5" w:rsidRPr="00482AFE">
        <w:rPr>
          <w:lang w:val="en-US"/>
        </w:rPr>
        <w:t xml:space="preserve"> broadcast of human readable</w:t>
      </w:r>
      <w:r w:rsidR="0080046D" w:rsidRPr="00482AFE">
        <w:rPr>
          <w:lang w:val="en-US"/>
        </w:rPr>
        <w:t xml:space="preserve"> network</w:t>
      </w:r>
      <w:r w:rsidR="00F654D5" w:rsidRPr="00482AFE">
        <w:rPr>
          <w:lang w:val="en-US"/>
        </w:rPr>
        <w:t xml:space="preserve"> names</w:t>
      </w:r>
      <w:r w:rsidR="009C0993" w:rsidRPr="00482AFE">
        <w:rPr>
          <w:lang w:val="en-US"/>
        </w:rPr>
        <w:t>, HRN</w:t>
      </w:r>
      <w:r w:rsidR="0080046D" w:rsidRPr="00482AFE">
        <w:rPr>
          <w:lang w:val="en-US"/>
        </w:rPr>
        <w:t>N</w:t>
      </w:r>
      <w:r w:rsidR="009C0993" w:rsidRPr="00482AFE">
        <w:rPr>
          <w:lang w:val="en-US"/>
        </w:rPr>
        <w:t xml:space="preserve"> </w:t>
      </w:r>
      <w:r w:rsidR="00F654D5" w:rsidRPr="00482AFE">
        <w:rPr>
          <w:lang w:val="en-US"/>
        </w:rPr>
        <w:t xml:space="preserve">(albeit optionally) it is good to understand </w:t>
      </w:r>
      <w:r w:rsidR="000B189E" w:rsidRPr="00482AFE">
        <w:rPr>
          <w:lang w:val="en-US"/>
        </w:rPr>
        <w:t xml:space="preserve">its use case. </w:t>
      </w:r>
      <w:r w:rsidR="00802B20" w:rsidRPr="00482AFE">
        <w:rPr>
          <w:lang w:val="en-US"/>
        </w:rPr>
        <w:t>Understanding the use case would also guide RAN2 in how the HR</w:t>
      </w:r>
      <w:r w:rsidR="00CD2A2E" w:rsidRPr="00482AFE">
        <w:rPr>
          <w:lang w:val="en-US"/>
        </w:rPr>
        <w:t>N</w:t>
      </w:r>
      <w:r w:rsidR="00802B20" w:rsidRPr="00482AFE">
        <w:rPr>
          <w:lang w:val="en-US"/>
        </w:rPr>
        <w:t>N should be introduced, if it should be part of network ID lists or if it is enough to broadcast in a separate SIB, e.g., like</w:t>
      </w:r>
      <w:r w:rsidR="00583421" w:rsidRPr="00482AFE">
        <w:rPr>
          <w:lang w:val="en-US"/>
        </w:rPr>
        <w:t xml:space="preserve"> it was standardized </w:t>
      </w:r>
      <w:r w:rsidR="00802B20" w:rsidRPr="00482AFE">
        <w:rPr>
          <w:lang w:val="en-US"/>
        </w:rPr>
        <w:t xml:space="preserve">for </w:t>
      </w:r>
      <w:proofErr w:type="spellStart"/>
      <w:r w:rsidR="00802B20" w:rsidRPr="00482AFE">
        <w:rPr>
          <w:lang w:val="en-US"/>
        </w:rPr>
        <w:t>HeNB</w:t>
      </w:r>
      <w:proofErr w:type="spellEnd"/>
      <w:r w:rsidR="00EB70C6" w:rsidRPr="00482AFE">
        <w:rPr>
          <w:lang w:val="en-US"/>
        </w:rPr>
        <w:t xml:space="preserve"> and SIB9, see TS 36.331.</w:t>
      </w:r>
    </w:p>
    <w:p w14:paraId="155898EC" w14:textId="291A3C60" w:rsidR="00D328DE" w:rsidRDefault="00FC56A0" w:rsidP="00FC56A0">
      <w:pPr>
        <w:pStyle w:val="Heading2"/>
      </w:pPr>
      <w:r>
        <w:t xml:space="preserve">Human Readable </w:t>
      </w:r>
      <w:r w:rsidR="0080046D">
        <w:t xml:space="preserve">Network </w:t>
      </w:r>
      <w:r>
        <w:t>Name</w:t>
      </w:r>
      <w:r w:rsidR="00837D9A">
        <w:t xml:space="preserve"> (HRN</w:t>
      </w:r>
      <w:r w:rsidR="0080046D">
        <w:t>N</w:t>
      </w:r>
      <w:r w:rsidR="00837D9A">
        <w:t>)</w:t>
      </w:r>
    </w:p>
    <w:p w14:paraId="2D25FDCA" w14:textId="39533BD8" w:rsidR="00B45586" w:rsidRPr="006B7DD1" w:rsidRDefault="004D6AE1" w:rsidP="00F740D2">
      <w:pPr>
        <w:rPr>
          <w:lang w:val="en-US"/>
        </w:rPr>
      </w:pPr>
      <w:r w:rsidRPr="00330771">
        <w:rPr>
          <w:lang w:val="en-US"/>
        </w:rPr>
        <w:t>According to 23.501, t</w:t>
      </w:r>
      <w:r w:rsidR="00710F5D" w:rsidRPr="00330771">
        <w:rPr>
          <w:lang w:val="en-US"/>
        </w:rPr>
        <w:t xml:space="preserve">he </w:t>
      </w:r>
      <w:r w:rsidR="008C35B6" w:rsidRPr="00330771">
        <w:rPr>
          <w:lang w:val="en-US"/>
        </w:rPr>
        <w:t xml:space="preserve">purpose of broadcast of </w:t>
      </w:r>
      <w:r w:rsidR="00710F5D" w:rsidRPr="00330771">
        <w:rPr>
          <w:lang w:val="en-US"/>
        </w:rPr>
        <w:t>HR</w:t>
      </w:r>
      <w:r w:rsidR="00CD2A2E" w:rsidRPr="00330771">
        <w:rPr>
          <w:lang w:val="en-US"/>
        </w:rPr>
        <w:t>N</w:t>
      </w:r>
      <w:r w:rsidR="00710F5D" w:rsidRPr="00330771">
        <w:rPr>
          <w:lang w:val="en-US"/>
        </w:rPr>
        <w:t xml:space="preserve">N </w:t>
      </w:r>
      <w:r w:rsidR="008C35B6" w:rsidRPr="00330771">
        <w:rPr>
          <w:lang w:val="en-US"/>
        </w:rPr>
        <w:t xml:space="preserve">is for UE manual network selection. </w:t>
      </w:r>
      <w:r w:rsidR="00710F5D" w:rsidRPr="00330771">
        <w:rPr>
          <w:lang w:val="en-US"/>
        </w:rPr>
        <w:t>Typically, in 3GPP</w:t>
      </w:r>
      <w:r w:rsidR="00A05CB0" w:rsidRPr="00330771">
        <w:rPr>
          <w:lang w:val="en-US"/>
        </w:rPr>
        <w:t xml:space="preserve"> today, </w:t>
      </w:r>
      <w:r w:rsidR="00563202" w:rsidRPr="00330771">
        <w:rPr>
          <w:lang w:val="en-US"/>
        </w:rPr>
        <w:t xml:space="preserve">network is selected automatically, </w:t>
      </w:r>
      <w:r w:rsidR="00A05CB0" w:rsidRPr="00330771">
        <w:rPr>
          <w:lang w:val="en-US"/>
        </w:rPr>
        <w:t xml:space="preserve">guided by </w:t>
      </w:r>
      <w:r w:rsidR="00563202" w:rsidRPr="00330771">
        <w:rPr>
          <w:lang w:val="en-US"/>
        </w:rPr>
        <w:t>the credentials that are available in or pre</w:t>
      </w:r>
      <w:r w:rsidR="003A6158" w:rsidRPr="00330771">
        <w:rPr>
          <w:lang w:val="en-US"/>
        </w:rPr>
        <w:t>-</w:t>
      </w:r>
      <w:r w:rsidR="00563202" w:rsidRPr="00330771">
        <w:rPr>
          <w:lang w:val="en-US"/>
        </w:rPr>
        <w:t>provisioned to the UE.</w:t>
      </w:r>
      <w:r w:rsidR="00FF5760" w:rsidRPr="00330771">
        <w:rPr>
          <w:lang w:val="en-US"/>
        </w:rPr>
        <w:t xml:space="preserve"> In manual selection mode, the operator names that appear to a user is not broadcast, but rather pre</w:t>
      </w:r>
      <w:r w:rsidR="00F31002" w:rsidRPr="00330771">
        <w:rPr>
          <w:lang w:val="en-US"/>
        </w:rPr>
        <w:t>-</w:t>
      </w:r>
      <w:r w:rsidR="00FF5760" w:rsidRPr="00330771">
        <w:rPr>
          <w:lang w:val="en-US"/>
        </w:rPr>
        <w:t>provisioned</w:t>
      </w:r>
      <w:r w:rsidR="00F31002" w:rsidRPr="00330771">
        <w:rPr>
          <w:lang w:val="en-US"/>
        </w:rPr>
        <w:t xml:space="preserve"> </w:t>
      </w:r>
      <w:r w:rsidR="00EB70C6" w:rsidRPr="00330771">
        <w:rPr>
          <w:lang w:val="en-US"/>
        </w:rPr>
        <w:t xml:space="preserve">to the UE. </w:t>
      </w:r>
      <w:r w:rsidR="003C5D58" w:rsidRPr="00330771">
        <w:rPr>
          <w:lang w:val="en-US"/>
        </w:rPr>
        <w:t xml:space="preserve">It is </w:t>
      </w:r>
      <w:r w:rsidR="008321D2" w:rsidRPr="00330771">
        <w:rPr>
          <w:lang w:val="en-US"/>
        </w:rPr>
        <w:t xml:space="preserve">our </w:t>
      </w:r>
      <w:r w:rsidR="003C5D58" w:rsidRPr="00330771">
        <w:rPr>
          <w:lang w:val="en-US"/>
        </w:rPr>
        <w:t xml:space="preserve">understanding </w:t>
      </w:r>
      <w:r w:rsidR="00223B71" w:rsidRPr="00330771">
        <w:rPr>
          <w:lang w:val="en-US"/>
        </w:rPr>
        <w:t xml:space="preserve">that also private networks would be pre-provisioned to the UE </w:t>
      </w:r>
      <w:r w:rsidR="00C50AAA" w:rsidRPr="00330771">
        <w:rPr>
          <w:lang w:val="en-US"/>
        </w:rPr>
        <w:t xml:space="preserve">with ID’s and when necessary, credentials. </w:t>
      </w:r>
      <w:r w:rsidR="00A34298" w:rsidRPr="00330771">
        <w:rPr>
          <w:lang w:val="en-US"/>
        </w:rPr>
        <w:t>It seems straightforward to also include an HR</w:t>
      </w:r>
      <w:r w:rsidR="00CD2A2E" w:rsidRPr="00330771">
        <w:rPr>
          <w:lang w:val="en-US"/>
        </w:rPr>
        <w:t>N</w:t>
      </w:r>
      <w:r w:rsidR="00A34298" w:rsidRPr="00330771">
        <w:rPr>
          <w:lang w:val="en-US"/>
        </w:rPr>
        <w:t>N if such pre-provisioning is done.</w:t>
      </w:r>
      <w:r w:rsidR="004A207C" w:rsidRPr="00330771">
        <w:rPr>
          <w:lang w:val="en-US"/>
        </w:rPr>
        <w:t xml:space="preserve"> </w:t>
      </w:r>
      <w:r w:rsidR="00354766" w:rsidRPr="00330771">
        <w:rPr>
          <w:lang w:val="en-US"/>
        </w:rPr>
        <w:t>T</w:t>
      </w:r>
      <w:r w:rsidR="0050168C" w:rsidRPr="00330771">
        <w:rPr>
          <w:lang w:val="en-US"/>
        </w:rPr>
        <w:t>h</w:t>
      </w:r>
      <w:r w:rsidR="00354766" w:rsidRPr="00330771">
        <w:rPr>
          <w:lang w:val="en-US"/>
        </w:rPr>
        <w:t xml:space="preserve">e fact that pre-provisioning is assumed is also described in </w:t>
      </w:r>
      <w:r w:rsidR="004A207C" w:rsidRPr="00330771">
        <w:rPr>
          <w:lang w:val="en-US"/>
        </w:rPr>
        <w:t>TS 23.122</w:t>
      </w:r>
      <w:r w:rsidR="006B7DD1">
        <w:rPr>
          <w:lang w:val="en-US"/>
        </w:rPr>
        <w:t xml:space="preserve"> </w:t>
      </w:r>
      <w:r w:rsidR="006B7DD1">
        <w:rPr>
          <w:lang w:val="en-US"/>
        </w:rPr>
        <w:fldChar w:fldCharType="begin"/>
      </w:r>
      <w:r w:rsidR="006B7DD1">
        <w:rPr>
          <w:lang w:val="en-US"/>
        </w:rPr>
        <w:instrText xml:space="preserve"> REF _Ref16519714 \r \h </w:instrText>
      </w:r>
      <w:r w:rsidR="006B7DD1">
        <w:rPr>
          <w:lang w:val="en-US"/>
        </w:rPr>
      </w:r>
      <w:r w:rsidR="006B7DD1">
        <w:rPr>
          <w:lang w:val="en-US"/>
        </w:rPr>
        <w:fldChar w:fldCharType="separate"/>
      </w:r>
      <w:r w:rsidR="006B7DD1">
        <w:rPr>
          <w:lang w:val="en-US"/>
        </w:rPr>
        <w:t>[2]</w:t>
      </w:r>
      <w:r w:rsidR="006B7DD1">
        <w:rPr>
          <w:lang w:val="en-US"/>
        </w:rPr>
        <w:fldChar w:fldCharType="end"/>
      </w:r>
      <w:r w:rsidR="004A207C" w:rsidRPr="006B7DD1">
        <w:rPr>
          <w:lang w:val="en-US"/>
        </w:rPr>
        <w:t>, stating, for SNPN’s:</w:t>
      </w:r>
    </w:p>
    <w:p w14:paraId="3D2B0780" w14:textId="18C6943F" w:rsidR="004A207C" w:rsidRPr="006B7DD1" w:rsidRDefault="004A207C" w:rsidP="00F740D2">
      <w:pPr>
        <w:rPr>
          <w:lang w:val="en-US"/>
        </w:rPr>
      </w:pPr>
    </w:p>
    <w:p w14:paraId="3F4C5C07" w14:textId="77777777" w:rsidR="000230BE" w:rsidRPr="006B7DD1" w:rsidRDefault="000230BE" w:rsidP="006B7DD1">
      <w:pPr>
        <w:pStyle w:val="Heading5"/>
        <w:numPr>
          <w:ilvl w:val="0"/>
          <w:numId w:val="0"/>
        </w:numPr>
        <w:rPr>
          <w:highlight w:val="lightGray"/>
          <w:lang w:eastAsia="x-none"/>
        </w:rPr>
      </w:pPr>
      <w:bookmarkStart w:id="3" w:name="_Toc11256304"/>
      <w:r w:rsidRPr="006B7DD1">
        <w:rPr>
          <w:highlight w:val="lightGray"/>
        </w:rPr>
        <w:t>4.9.3.1.2</w:t>
      </w:r>
      <w:r w:rsidRPr="006B7DD1">
        <w:rPr>
          <w:highlight w:val="lightGray"/>
        </w:rPr>
        <w:tab/>
        <w:t>Manual SNPN selection mode procedure</w:t>
      </w:r>
      <w:bookmarkEnd w:id="3"/>
    </w:p>
    <w:p w14:paraId="6F734D82" w14:textId="77777777" w:rsidR="000230BE" w:rsidRPr="00732A57" w:rsidRDefault="000230BE" w:rsidP="000230BE">
      <w:pPr>
        <w:rPr>
          <w:lang w:val="en-US"/>
        </w:rPr>
      </w:pPr>
      <w:bookmarkStart w:id="4" w:name="_Hlk5742138"/>
      <w:r w:rsidRPr="006B7DD1">
        <w:rPr>
          <w:highlight w:val="lightGray"/>
          <w:lang w:val="en-US"/>
        </w:rPr>
        <w:t xml:space="preserve">The MS indicates to the user one or more SNPNs, which are available and each of them is identified by an </w:t>
      </w:r>
      <w:r w:rsidRPr="006B7DD1">
        <w:rPr>
          <w:noProof/>
          <w:highlight w:val="lightGray"/>
          <w:lang w:val="en-US"/>
        </w:rPr>
        <w:t xml:space="preserve">SNPN identity in an </w:t>
      </w:r>
      <w:r w:rsidRPr="006B7DD1">
        <w:rPr>
          <w:highlight w:val="lightGray"/>
          <w:lang w:val="en-US"/>
        </w:rPr>
        <w:t xml:space="preserve">entry of the </w:t>
      </w:r>
      <w:r w:rsidRPr="006B7DD1">
        <w:rPr>
          <w:highlight w:val="lightGray"/>
          <w:lang w:val="en-US" w:eastAsia="ja-JP"/>
        </w:rPr>
        <w:t xml:space="preserve">"list of </w:t>
      </w:r>
      <w:r w:rsidRPr="006B7DD1">
        <w:rPr>
          <w:noProof/>
          <w:highlight w:val="lightGray"/>
          <w:lang w:val="en-US"/>
        </w:rPr>
        <w:t xml:space="preserve">subscriber data" </w:t>
      </w:r>
      <w:r w:rsidRPr="006B7DD1">
        <w:rPr>
          <w:highlight w:val="lightGray"/>
          <w:lang w:val="en-US"/>
        </w:rPr>
        <w:t>in the ME. This includes SNPNs in the list of "permanently forbidden SNPNs"</w:t>
      </w:r>
      <w:r w:rsidRPr="006B7DD1">
        <w:rPr>
          <w:highlight w:val="lightGray"/>
          <w:lang w:val="en-US" w:eastAsia="zh-TW"/>
        </w:rPr>
        <w:t>,</w:t>
      </w:r>
      <w:r w:rsidRPr="006B7DD1">
        <w:rPr>
          <w:highlight w:val="lightGray"/>
          <w:lang w:val="en-US"/>
        </w:rPr>
        <w:t xml:space="preserve"> and the list of "temporary forbidden SNPNs". The order in which those SNPNs are indicated is MS implementation specific.</w:t>
      </w:r>
      <w:bookmarkEnd w:id="4"/>
    </w:p>
    <w:p w14:paraId="1531F075" w14:textId="77777777" w:rsidR="000230BE" w:rsidRPr="00732A57" w:rsidRDefault="000230BE" w:rsidP="00F740D2">
      <w:pPr>
        <w:rPr>
          <w:lang w:val="en-US"/>
        </w:rPr>
      </w:pPr>
    </w:p>
    <w:p w14:paraId="39DD8DEB" w14:textId="14A2DCDF" w:rsidR="004A207C" w:rsidRPr="00732A57" w:rsidRDefault="00045C23" w:rsidP="00F740D2">
      <w:pPr>
        <w:rPr>
          <w:lang w:val="en-US"/>
        </w:rPr>
      </w:pPr>
      <w:r w:rsidRPr="00732A57">
        <w:rPr>
          <w:lang w:val="en-US"/>
        </w:rPr>
        <w:t>-a</w:t>
      </w:r>
      <w:r w:rsidR="000230BE" w:rsidRPr="00732A57">
        <w:rPr>
          <w:lang w:val="en-US"/>
        </w:rPr>
        <w:t>nd for PNI NPN’s</w:t>
      </w:r>
      <w:r w:rsidR="006B2B07" w:rsidRPr="00732A57">
        <w:rPr>
          <w:lang w:val="en-US"/>
        </w:rPr>
        <w:t xml:space="preserve">: </w:t>
      </w:r>
    </w:p>
    <w:p w14:paraId="4F23E20D" w14:textId="093E534B" w:rsidR="004A207C" w:rsidRPr="00732A57" w:rsidRDefault="004A207C" w:rsidP="00F740D2">
      <w:pPr>
        <w:rPr>
          <w:lang w:val="en-US"/>
        </w:rPr>
      </w:pPr>
    </w:p>
    <w:p w14:paraId="6FD8F462" w14:textId="77777777" w:rsidR="00473798" w:rsidRPr="00732A57" w:rsidRDefault="00473798" w:rsidP="00732A57">
      <w:pPr>
        <w:pStyle w:val="Heading5"/>
        <w:numPr>
          <w:ilvl w:val="0"/>
          <w:numId w:val="0"/>
        </w:numPr>
        <w:rPr>
          <w:highlight w:val="lightGray"/>
          <w:lang w:eastAsia="x-none"/>
        </w:rPr>
      </w:pPr>
      <w:bookmarkStart w:id="5" w:name="_Toc11256271"/>
      <w:r w:rsidRPr="00732A57">
        <w:rPr>
          <w:highlight w:val="lightGray"/>
        </w:rPr>
        <w:t>4.4.3.1.2</w:t>
      </w:r>
      <w:r w:rsidRPr="00732A57">
        <w:rPr>
          <w:highlight w:val="lightGray"/>
        </w:rPr>
        <w:tab/>
        <w:t>Manual Network Selection Mode Procedure</w:t>
      </w:r>
      <w:bookmarkEnd w:id="5"/>
    </w:p>
    <w:p w14:paraId="07300FB0" w14:textId="3B977B9E" w:rsidR="00473798" w:rsidRPr="00732A57" w:rsidRDefault="00473798" w:rsidP="00473798">
      <w:pPr>
        <w:rPr>
          <w:highlight w:val="lightGray"/>
          <w:lang w:val="en-US"/>
        </w:rPr>
      </w:pPr>
      <w:r w:rsidRPr="00732A57">
        <w:rPr>
          <w:highlight w:val="lightGray"/>
          <w:lang w:val="en-US"/>
        </w:rPr>
        <w:t>…</w:t>
      </w:r>
    </w:p>
    <w:p w14:paraId="59D68CEE" w14:textId="77777777" w:rsidR="00473798" w:rsidRPr="00585BC8" w:rsidRDefault="00473798" w:rsidP="00473798">
      <w:pPr>
        <w:rPr>
          <w:highlight w:val="lightGray"/>
          <w:lang w:val="en-US"/>
        </w:rPr>
      </w:pPr>
      <w:r w:rsidRPr="00732A57">
        <w:rPr>
          <w:highlight w:val="lightGray"/>
          <w:lang w:val="en-US"/>
        </w:rPr>
        <w:t xml:space="preserve">In i to v, if the MS supports CAG and is provisioned with a non-empty "Allowed CAG list", for each </w:t>
      </w:r>
      <w:r w:rsidRPr="00585BC8">
        <w:rPr>
          <w:highlight w:val="lightGray"/>
          <w:lang w:val="en-US"/>
        </w:rPr>
        <w:t>PLMN/access technology combination of NG-RAN access technology:</w:t>
      </w:r>
    </w:p>
    <w:p w14:paraId="16E976EE" w14:textId="77777777" w:rsidR="00473798" w:rsidRPr="00585BC8" w:rsidRDefault="00473798" w:rsidP="00473798">
      <w:pPr>
        <w:pStyle w:val="B1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a)</w:t>
      </w:r>
      <w:r w:rsidRPr="00585BC8">
        <w:rPr>
          <w:highlight w:val="lightGray"/>
          <w:lang w:val="en-US"/>
        </w:rPr>
        <w:tab/>
        <w:t>the MS shall present to the user the PLMN/access technology combination and a list of CAG-IDs composed of one or more CAG-IDs such that:</w:t>
      </w:r>
    </w:p>
    <w:p w14:paraId="15845497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1)</w:t>
      </w:r>
      <w:r w:rsidRPr="00585BC8">
        <w:rPr>
          <w:highlight w:val="lightGray"/>
          <w:lang w:val="en-US"/>
        </w:rPr>
        <w:tab/>
        <w:t>there is an available NG</w:t>
      </w:r>
      <w:r w:rsidRPr="00585BC8">
        <w:rPr>
          <w:highlight w:val="lightGray"/>
          <w:lang w:val="en-GB"/>
        </w:rPr>
        <w:t xml:space="preserve">-RAN </w:t>
      </w:r>
      <w:r w:rsidRPr="00585BC8">
        <w:rPr>
          <w:highlight w:val="lightGray"/>
          <w:lang w:val="en-US"/>
        </w:rPr>
        <w:t>CAG cell which broadcasts the CAG-ID for the PLMN; and</w:t>
      </w:r>
    </w:p>
    <w:p w14:paraId="10ADED50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2)</w:t>
      </w:r>
      <w:r w:rsidRPr="00585BC8">
        <w:rPr>
          <w:highlight w:val="lightGray"/>
          <w:lang w:val="en-US"/>
        </w:rPr>
        <w:tab/>
        <w:t>the CAG-ID associated with PLMN ID of the PLMN is included in the "Allowed CAG list";</w:t>
      </w:r>
    </w:p>
    <w:p w14:paraId="7B75E256" w14:textId="77777777" w:rsidR="00473798" w:rsidRPr="00585BC8" w:rsidRDefault="00473798" w:rsidP="00473798">
      <w:pPr>
        <w:pStyle w:val="B1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b)</w:t>
      </w:r>
      <w:r w:rsidRPr="00585BC8">
        <w:rPr>
          <w:highlight w:val="lightGray"/>
          <w:lang w:val="en-US"/>
        </w:rPr>
        <w:tab/>
      </w:r>
      <w:bookmarkStart w:id="6" w:name="_Hlk4745170"/>
      <w:r w:rsidRPr="00585BC8">
        <w:rPr>
          <w:highlight w:val="lightGray"/>
          <w:lang w:val="en-US"/>
        </w:rPr>
        <w:t>if the "indication that the MS is only allowed to access 5GS via CAG cells" is not provisioned in the ME and there is an available NG</w:t>
      </w:r>
      <w:r w:rsidRPr="00585BC8">
        <w:rPr>
          <w:highlight w:val="lightGray"/>
          <w:lang w:val="en-GB"/>
        </w:rPr>
        <w:t xml:space="preserve">-RAN cell which is not a </w:t>
      </w:r>
      <w:r w:rsidRPr="00585BC8">
        <w:rPr>
          <w:highlight w:val="lightGray"/>
          <w:lang w:val="en-US"/>
        </w:rPr>
        <w:t>CAG cell for the PLMN, the MS shall present to the user the PLMN/access technology combination without a list of CAG-IDs</w:t>
      </w:r>
      <w:bookmarkEnd w:id="6"/>
      <w:r w:rsidRPr="00585BC8">
        <w:rPr>
          <w:highlight w:val="lightGray"/>
          <w:lang w:val="en-US"/>
        </w:rPr>
        <w:t>; and</w:t>
      </w:r>
    </w:p>
    <w:p w14:paraId="7478F9FF" w14:textId="77777777" w:rsidR="00473798" w:rsidRPr="00585BC8" w:rsidRDefault="00473798" w:rsidP="00473798">
      <w:pPr>
        <w:pStyle w:val="B1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c)</w:t>
      </w:r>
      <w:r w:rsidRPr="00585BC8">
        <w:rPr>
          <w:highlight w:val="lightGray"/>
          <w:lang w:val="en-US"/>
        </w:rPr>
        <w:tab/>
        <w:t>if there is no CAG-ID such that:</w:t>
      </w:r>
    </w:p>
    <w:p w14:paraId="601B961C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1)</w:t>
      </w:r>
      <w:r w:rsidRPr="00585BC8">
        <w:rPr>
          <w:highlight w:val="lightGray"/>
          <w:lang w:val="en-US"/>
        </w:rPr>
        <w:tab/>
        <w:t>there is an available NG</w:t>
      </w:r>
      <w:r w:rsidRPr="00585BC8">
        <w:rPr>
          <w:highlight w:val="lightGray"/>
          <w:lang w:val="en-GB"/>
        </w:rPr>
        <w:t xml:space="preserve">-RAN </w:t>
      </w:r>
      <w:r w:rsidRPr="00585BC8">
        <w:rPr>
          <w:highlight w:val="lightGray"/>
          <w:lang w:val="en-US"/>
        </w:rPr>
        <w:t>CAG cell which broadcasts the CAG-ID for the PLMN; and</w:t>
      </w:r>
    </w:p>
    <w:p w14:paraId="1D5A8E5C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2)</w:t>
      </w:r>
      <w:r w:rsidRPr="00585BC8">
        <w:rPr>
          <w:highlight w:val="lightGray"/>
          <w:lang w:val="en-US"/>
        </w:rPr>
        <w:tab/>
        <w:t>the CAG-ID associated with PLMN ID of the PLMN is included in the "Allowed CAG list";</w:t>
      </w:r>
    </w:p>
    <w:p w14:paraId="36141F43" w14:textId="77777777" w:rsidR="00473798" w:rsidRPr="00585BC8" w:rsidRDefault="00473798" w:rsidP="00473798">
      <w:pPr>
        <w:pStyle w:val="B1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ab/>
        <w:t>and:</w:t>
      </w:r>
    </w:p>
    <w:p w14:paraId="3D001DE3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lastRenderedPageBreak/>
        <w:t>1)</w:t>
      </w:r>
      <w:r w:rsidRPr="00585BC8">
        <w:rPr>
          <w:highlight w:val="lightGray"/>
          <w:lang w:val="en-US"/>
        </w:rPr>
        <w:tab/>
        <w:t>the "indication that the MS is only allowed to access 5GS via CAG cells" is provisioned in the ME; or</w:t>
      </w:r>
    </w:p>
    <w:p w14:paraId="4887716B" w14:textId="77777777" w:rsidR="00473798" w:rsidRPr="00585BC8" w:rsidRDefault="00473798" w:rsidP="00473798">
      <w:pPr>
        <w:pStyle w:val="B2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>2)</w:t>
      </w:r>
      <w:r w:rsidRPr="00585BC8">
        <w:rPr>
          <w:highlight w:val="lightGray"/>
          <w:lang w:val="en-US"/>
        </w:rPr>
        <w:tab/>
        <w:t>there is no available NG</w:t>
      </w:r>
      <w:r w:rsidRPr="00585BC8">
        <w:rPr>
          <w:highlight w:val="lightGray"/>
          <w:lang w:val="en-GB"/>
        </w:rPr>
        <w:t xml:space="preserve">-RAN cell which </w:t>
      </w:r>
      <w:proofErr w:type="gramStart"/>
      <w:r w:rsidRPr="00585BC8">
        <w:rPr>
          <w:highlight w:val="lightGray"/>
          <w:lang w:val="en-GB"/>
        </w:rPr>
        <w:t xml:space="preserve">is not a </w:t>
      </w:r>
      <w:r w:rsidRPr="00585BC8">
        <w:rPr>
          <w:highlight w:val="lightGray"/>
          <w:lang w:val="en-US"/>
        </w:rPr>
        <w:t>CAG cell for the PLMN</w:t>
      </w:r>
      <w:proofErr w:type="gramEnd"/>
      <w:r w:rsidRPr="00585BC8">
        <w:rPr>
          <w:highlight w:val="lightGray"/>
          <w:lang w:val="en-US"/>
        </w:rPr>
        <w:t>;</w:t>
      </w:r>
    </w:p>
    <w:p w14:paraId="0F16FB8D" w14:textId="77777777" w:rsidR="00473798" w:rsidRPr="00585BC8" w:rsidRDefault="00473798" w:rsidP="00473798">
      <w:pPr>
        <w:pStyle w:val="B1"/>
        <w:rPr>
          <w:highlight w:val="lightGray"/>
          <w:lang w:val="en-US"/>
        </w:rPr>
      </w:pPr>
      <w:r w:rsidRPr="00585BC8">
        <w:rPr>
          <w:highlight w:val="lightGray"/>
          <w:lang w:val="en-US"/>
        </w:rPr>
        <w:tab/>
        <w:t>then the MS shall not present the PLMN/access technology combination.</w:t>
      </w:r>
    </w:p>
    <w:p w14:paraId="7FBD165A" w14:textId="77777777" w:rsidR="00473798" w:rsidRPr="00585BC8" w:rsidRDefault="00473798" w:rsidP="00473798">
      <w:pPr>
        <w:pStyle w:val="EditorsNote"/>
        <w:rPr>
          <w:highlight w:val="lightGray"/>
          <w:lang w:val="en-GB"/>
        </w:rPr>
      </w:pPr>
      <w:r w:rsidRPr="00585BC8">
        <w:rPr>
          <w:highlight w:val="lightGray"/>
          <w:lang w:val="en-GB"/>
        </w:rPr>
        <w:t>Editor's note: FFS whether to indicate human-readable network name per CAG Identifier as it is subject to RAN2 agreement to specify its broadcast.</w:t>
      </w:r>
    </w:p>
    <w:p w14:paraId="3ADD965E" w14:textId="6ECAA464" w:rsidR="00473798" w:rsidRPr="00585BC8" w:rsidRDefault="00473798" w:rsidP="00F740D2">
      <w:pPr>
        <w:rPr>
          <w:lang w:val="en-US"/>
        </w:rPr>
      </w:pPr>
    </w:p>
    <w:p w14:paraId="06AC990E" w14:textId="7FB0BCB2" w:rsidR="00783C10" w:rsidRPr="004F2E6E" w:rsidRDefault="0050168C" w:rsidP="00585BC8">
      <w:pPr>
        <w:rPr>
          <w:lang w:val="en-US"/>
        </w:rPr>
      </w:pPr>
      <w:r w:rsidRPr="00585BC8">
        <w:rPr>
          <w:lang w:val="en-US"/>
        </w:rPr>
        <w:t xml:space="preserve">The above seems to suggest that there is no use case when the UE is trying to access a private network for which it doesn’t already have an identity and, if needed, necessary credentials. </w:t>
      </w:r>
      <w:r w:rsidR="00783C10" w:rsidRPr="00585BC8">
        <w:rPr>
          <w:lang w:val="en-US"/>
        </w:rPr>
        <w:t>These</w:t>
      </w:r>
      <w:r w:rsidR="00B73B4B" w:rsidRPr="00585BC8">
        <w:rPr>
          <w:lang w:val="en-US"/>
        </w:rPr>
        <w:t xml:space="preserve"> (networks)</w:t>
      </w:r>
      <w:r w:rsidR="00783C10" w:rsidRPr="00585BC8">
        <w:rPr>
          <w:lang w:val="en-US"/>
        </w:rPr>
        <w:t xml:space="preserve"> seem to, per necessity, be pre-provisioned to the UE. </w:t>
      </w:r>
      <w:r w:rsidR="00783C10" w:rsidRPr="00585BC8">
        <w:rPr>
          <w:lang w:val="en-US"/>
        </w:rPr>
        <w:t>In connection to such provisioning, it seems easy to also add a connection to a HRN</w:t>
      </w:r>
      <w:r w:rsidR="00CD2A2E" w:rsidRPr="00585BC8">
        <w:rPr>
          <w:lang w:val="en-US"/>
        </w:rPr>
        <w:t>N</w:t>
      </w:r>
      <w:r w:rsidR="00783C10" w:rsidRPr="00585BC8">
        <w:rPr>
          <w:lang w:val="en-US"/>
        </w:rPr>
        <w:t>, i.e., to provision the UE with a Network ID (MCC, MNC, CAG/NID)-</w:t>
      </w:r>
      <w:r w:rsidR="00C255E4" w:rsidRPr="00585BC8">
        <w:rPr>
          <w:lang w:val="en-US"/>
        </w:rPr>
        <w:t>to-</w:t>
      </w:r>
      <w:r w:rsidR="00783C10" w:rsidRPr="00585BC8">
        <w:rPr>
          <w:lang w:val="en-US"/>
        </w:rPr>
        <w:t>HR</w:t>
      </w:r>
      <w:r w:rsidR="00CD2A2E" w:rsidRPr="00585BC8">
        <w:rPr>
          <w:lang w:val="en-US"/>
        </w:rPr>
        <w:t>N</w:t>
      </w:r>
      <w:r w:rsidR="00783C10" w:rsidRPr="00585BC8">
        <w:rPr>
          <w:lang w:val="en-US"/>
        </w:rPr>
        <w:t>N mapping and then display the HR</w:t>
      </w:r>
      <w:r w:rsidR="00CD2A2E" w:rsidRPr="00585BC8">
        <w:rPr>
          <w:lang w:val="en-US"/>
        </w:rPr>
        <w:t>N</w:t>
      </w:r>
      <w:r w:rsidR="00783C10" w:rsidRPr="00585BC8">
        <w:rPr>
          <w:lang w:val="en-US"/>
        </w:rPr>
        <w:t xml:space="preserve">N when doing manual selection, if network is found. </w:t>
      </w:r>
      <w:r w:rsidR="00783C10" w:rsidRPr="004F2E6E">
        <w:rPr>
          <w:lang w:val="en-US"/>
        </w:rPr>
        <w:t>This would then make the broadcast of HR</w:t>
      </w:r>
      <w:r w:rsidR="00CD2A2E" w:rsidRPr="004F2E6E">
        <w:rPr>
          <w:lang w:val="en-US"/>
        </w:rPr>
        <w:t>N</w:t>
      </w:r>
      <w:r w:rsidR="00783C10" w:rsidRPr="004F2E6E">
        <w:rPr>
          <w:lang w:val="en-US"/>
        </w:rPr>
        <w:t>N avoidable.</w:t>
      </w:r>
    </w:p>
    <w:p w14:paraId="7E82F042" w14:textId="439CC9A9" w:rsidR="00B45586" w:rsidRDefault="00B45586" w:rsidP="00B45586">
      <w:pPr>
        <w:pStyle w:val="Observation"/>
      </w:pPr>
      <w:bookmarkStart w:id="7" w:name="_Toc16506547"/>
      <w:bookmarkStart w:id="8" w:name="_Toc16510865"/>
      <w:bookmarkStart w:id="9" w:name="_Toc16514021"/>
      <w:bookmarkStart w:id="10" w:name="_Toc16519396"/>
      <w:bookmarkStart w:id="11" w:name="_Toc16661801"/>
      <w:r w:rsidRPr="006F2856">
        <w:rPr>
          <w:lang w:val="en-US"/>
        </w:rPr>
        <w:t xml:space="preserve">If credentials </w:t>
      </w:r>
      <w:r w:rsidR="00C50AAA" w:rsidRPr="006F2856">
        <w:rPr>
          <w:lang w:val="en-US"/>
        </w:rPr>
        <w:t xml:space="preserve">for SNPN </w:t>
      </w:r>
      <w:r w:rsidRPr="006F2856">
        <w:rPr>
          <w:lang w:val="en-US"/>
        </w:rPr>
        <w:t xml:space="preserve">and PLMN/Private Network ID’s (SNPN, PNI NPN) are pre-provisioned, it would be straightforward to also provision UE with human readable </w:t>
      </w:r>
      <w:r w:rsidR="00BC1261" w:rsidRPr="006F2856">
        <w:rPr>
          <w:lang w:val="en-US"/>
        </w:rPr>
        <w:t xml:space="preserve">network </w:t>
      </w:r>
      <w:r w:rsidRPr="006F2856">
        <w:rPr>
          <w:lang w:val="en-US"/>
        </w:rPr>
        <w:t xml:space="preserve">names. </w:t>
      </w:r>
      <w:r w:rsidR="009E4397">
        <w:t>Then, broadcast of an HRN</w:t>
      </w:r>
      <w:r w:rsidR="000A155D">
        <w:t>N</w:t>
      </w:r>
      <w:r w:rsidR="009E4397">
        <w:t xml:space="preserve"> seems unnecessary</w:t>
      </w:r>
      <w:bookmarkEnd w:id="7"/>
      <w:bookmarkEnd w:id="8"/>
      <w:bookmarkEnd w:id="9"/>
      <w:r w:rsidR="00795BE8">
        <w:t>.</w:t>
      </w:r>
      <w:bookmarkEnd w:id="10"/>
      <w:bookmarkEnd w:id="11"/>
    </w:p>
    <w:p w14:paraId="73736244" w14:textId="77777777" w:rsidR="00E93E87" w:rsidRDefault="00E93E87" w:rsidP="00F740D2"/>
    <w:p w14:paraId="21C8C389" w14:textId="00C81337" w:rsidR="00860F50" w:rsidRPr="006F2856" w:rsidRDefault="00E049BD" w:rsidP="00E049BD">
      <w:pPr>
        <w:pStyle w:val="BodyText"/>
        <w:rPr>
          <w:lang w:val="en-US"/>
        </w:rPr>
      </w:pPr>
      <w:bookmarkStart w:id="12" w:name="_Toc16062992"/>
      <w:bookmarkStart w:id="13" w:name="_Toc16063614"/>
      <w:r w:rsidRPr="006F2856">
        <w:rPr>
          <w:lang w:val="en-US"/>
        </w:rPr>
        <w:t xml:space="preserve">We think that, if the above is valid, </w:t>
      </w:r>
      <w:r w:rsidR="00C255E4" w:rsidRPr="006F2856">
        <w:rPr>
          <w:lang w:val="en-US"/>
        </w:rPr>
        <w:t xml:space="preserve">there seems to be some other reason that would make it necessary to broadcast </w:t>
      </w:r>
      <w:r w:rsidR="00FF5E2D" w:rsidRPr="006F2856">
        <w:rPr>
          <w:lang w:val="en-US"/>
        </w:rPr>
        <w:t xml:space="preserve">the HRNN. </w:t>
      </w:r>
      <w:r w:rsidRPr="006F2856">
        <w:rPr>
          <w:lang w:val="en-US"/>
        </w:rPr>
        <w:t>If it was introduced to take care of uniqueness issues, we can see a case when it can be of value in a manual selection situation</w:t>
      </w:r>
      <w:r w:rsidR="00860F50" w:rsidRPr="006F2856">
        <w:rPr>
          <w:lang w:val="en-US"/>
        </w:rPr>
        <w:t xml:space="preserve">, for example: </w:t>
      </w:r>
      <w:bookmarkEnd w:id="12"/>
      <w:bookmarkEnd w:id="13"/>
    </w:p>
    <w:p w14:paraId="60F495EE" w14:textId="659A836F" w:rsidR="00860F50" w:rsidRPr="006F2856" w:rsidRDefault="00860F50" w:rsidP="006F2856">
      <w:pPr>
        <w:pStyle w:val="BodyText"/>
        <w:numPr>
          <w:ilvl w:val="0"/>
          <w:numId w:val="20"/>
        </w:numPr>
        <w:rPr>
          <w:lang w:val="en-US"/>
        </w:rPr>
      </w:pPr>
      <w:r w:rsidRPr="006F2856">
        <w:rPr>
          <w:lang w:val="en-US"/>
        </w:rPr>
        <w:t xml:space="preserve">UE has </w:t>
      </w:r>
      <w:r w:rsidR="00B23674" w:rsidRPr="006F2856">
        <w:rPr>
          <w:lang w:val="en-US"/>
        </w:rPr>
        <w:t>network ID</w:t>
      </w:r>
      <w:r w:rsidR="00893937" w:rsidRPr="006F2856">
        <w:rPr>
          <w:lang w:val="en-US"/>
        </w:rPr>
        <w:t xml:space="preserve"> identified</w:t>
      </w:r>
      <w:r w:rsidR="00B23674" w:rsidRPr="006F2856">
        <w:rPr>
          <w:lang w:val="en-US"/>
        </w:rPr>
        <w:t xml:space="preserve"> + necessary credentials to access Network</w:t>
      </w:r>
      <w:r w:rsidR="008412B9" w:rsidRPr="006F2856">
        <w:rPr>
          <w:lang w:val="en-US"/>
        </w:rPr>
        <w:t xml:space="preserve"> </w:t>
      </w:r>
      <w:r w:rsidR="00B23674" w:rsidRPr="006F2856">
        <w:rPr>
          <w:lang w:val="en-US"/>
        </w:rPr>
        <w:t>1</w:t>
      </w:r>
    </w:p>
    <w:p w14:paraId="37AC618C" w14:textId="62CAF72E" w:rsidR="00B23674" w:rsidRPr="006F2856" w:rsidRDefault="00B23674" w:rsidP="006F2856">
      <w:pPr>
        <w:pStyle w:val="BodyText"/>
        <w:numPr>
          <w:ilvl w:val="0"/>
          <w:numId w:val="20"/>
        </w:numPr>
        <w:rPr>
          <w:lang w:val="en-US"/>
        </w:rPr>
      </w:pPr>
      <w:r w:rsidRPr="006F2856">
        <w:rPr>
          <w:lang w:val="en-US"/>
        </w:rPr>
        <w:t xml:space="preserve">Network 1 has identical </w:t>
      </w:r>
      <w:r w:rsidR="008412B9" w:rsidRPr="006F2856">
        <w:rPr>
          <w:lang w:val="en-US"/>
        </w:rPr>
        <w:t>network ID to Network 2</w:t>
      </w:r>
      <w:r w:rsidR="00351D2B" w:rsidRPr="006F2856">
        <w:rPr>
          <w:lang w:val="en-US"/>
        </w:rPr>
        <w:t xml:space="preserve"> (e.g., same PLMN+NID)</w:t>
      </w:r>
    </w:p>
    <w:p w14:paraId="0B3B31C9" w14:textId="1CDEFC18" w:rsidR="008412B9" w:rsidRPr="006F2856" w:rsidRDefault="008412B9" w:rsidP="006F2856">
      <w:pPr>
        <w:pStyle w:val="BodyText"/>
        <w:numPr>
          <w:ilvl w:val="0"/>
          <w:numId w:val="20"/>
        </w:numPr>
        <w:rPr>
          <w:lang w:val="en-US"/>
        </w:rPr>
      </w:pPr>
      <w:r w:rsidRPr="006F2856">
        <w:rPr>
          <w:lang w:val="en-US"/>
        </w:rPr>
        <w:t xml:space="preserve">Both networks are in the same area. </w:t>
      </w:r>
    </w:p>
    <w:p w14:paraId="3179D74C" w14:textId="0B71F2D2" w:rsidR="008412B9" w:rsidRPr="006F2856" w:rsidRDefault="008412B9" w:rsidP="00E049BD">
      <w:pPr>
        <w:pStyle w:val="BodyText"/>
        <w:rPr>
          <w:lang w:val="en-US"/>
        </w:rPr>
      </w:pPr>
      <w:r w:rsidRPr="006F2856">
        <w:rPr>
          <w:lang w:val="en-US"/>
        </w:rPr>
        <w:t>If a</w:t>
      </w:r>
      <w:r w:rsidR="00495AAA" w:rsidRPr="006F2856">
        <w:rPr>
          <w:lang w:val="en-US"/>
        </w:rPr>
        <w:t>)-c) applies</w:t>
      </w:r>
      <w:r w:rsidRPr="006F2856">
        <w:rPr>
          <w:lang w:val="en-US"/>
        </w:rPr>
        <w:t>, broadcasting a HRN</w:t>
      </w:r>
      <w:r w:rsidR="00CD2A2E" w:rsidRPr="006F2856">
        <w:rPr>
          <w:lang w:val="en-US"/>
        </w:rPr>
        <w:t>N</w:t>
      </w:r>
      <w:r w:rsidRPr="006F2856">
        <w:rPr>
          <w:lang w:val="en-US"/>
        </w:rPr>
        <w:t xml:space="preserve"> would be su</w:t>
      </w:r>
      <w:r w:rsidR="004D2EF5" w:rsidRPr="006F2856">
        <w:rPr>
          <w:lang w:val="en-US"/>
        </w:rPr>
        <w:t>pporting the manual selection process, provided that the HRN</w:t>
      </w:r>
      <w:r w:rsidR="00CD2A2E" w:rsidRPr="006F2856">
        <w:rPr>
          <w:lang w:val="en-US"/>
        </w:rPr>
        <w:t>N</w:t>
      </w:r>
      <w:r w:rsidR="004D2EF5" w:rsidRPr="006F2856">
        <w:rPr>
          <w:lang w:val="en-US"/>
        </w:rPr>
        <w:t xml:space="preserve"> is not the same too.</w:t>
      </w:r>
      <w:r w:rsidR="006F2856">
        <w:rPr>
          <w:lang w:val="en-US"/>
        </w:rPr>
        <w:t xml:space="preserve"> </w:t>
      </w:r>
      <w:proofErr w:type="spellStart"/>
      <w:proofErr w:type="gramStart"/>
      <w:r w:rsidR="006F2856">
        <w:rPr>
          <w:lang w:val="en-US"/>
        </w:rPr>
        <w:t>However,t</w:t>
      </w:r>
      <w:r w:rsidR="002E122B" w:rsidRPr="006F2856">
        <w:rPr>
          <w:lang w:val="en-US"/>
        </w:rPr>
        <w:t>his</w:t>
      </w:r>
      <w:proofErr w:type="spellEnd"/>
      <w:proofErr w:type="gramEnd"/>
      <w:r w:rsidR="002E122B" w:rsidRPr="006F2856">
        <w:rPr>
          <w:lang w:val="en-US"/>
        </w:rPr>
        <w:t xml:space="preserve"> scenario can also be solved by changing the network ID. We don’t think that the uniqueness issue should be solved by broadcasting HRN</w:t>
      </w:r>
      <w:r w:rsidR="00CD2A2E" w:rsidRPr="006F2856">
        <w:rPr>
          <w:lang w:val="en-US"/>
        </w:rPr>
        <w:t>N</w:t>
      </w:r>
      <w:r w:rsidR="002E122B" w:rsidRPr="006F2856">
        <w:rPr>
          <w:lang w:val="en-US"/>
        </w:rPr>
        <w:t>.</w:t>
      </w:r>
    </w:p>
    <w:p w14:paraId="7FF24DC0" w14:textId="05982FB5" w:rsidR="006E0913" w:rsidRPr="006F2856" w:rsidRDefault="006E0913" w:rsidP="006E0913">
      <w:pPr>
        <w:pStyle w:val="Observation"/>
        <w:rPr>
          <w:lang w:val="en-US"/>
        </w:rPr>
      </w:pPr>
      <w:bookmarkStart w:id="14" w:name="_Toc16519397"/>
      <w:bookmarkStart w:id="15" w:name="_Toc16661802"/>
      <w:r w:rsidRPr="006F2856">
        <w:rPr>
          <w:lang w:val="en-US"/>
        </w:rPr>
        <w:t>We assume that uniqueness aspect should be addressed by changing the Network ID (PLMN + NID or PLMN + CAG) rather than separating networks with a Human Readable Network Nam</w:t>
      </w:r>
      <w:r w:rsidR="00795BE8" w:rsidRPr="006F2856">
        <w:rPr>
          <w:lang w:val="en-US"/>
        </w:rPr>
        <w:t>e.</w:t>
      </w:r>
      <w:bookmarkEnd w:id="14"/>
      <w:bookmarkEnd w:id="15"/>
      <w:r w:rsidR="00795BE8" w:rsidRPr="006F2856">
        <w:rPr>
          <w:lang w:val="en-US"/>
        </w:rPr>
        <w:t xml:space="preserve"> </w:t>
      </w:r>
    </w:p>
    <w:p w14:paraId="2D745181" w14:textId="77777777" w:rsidR="006E0913" w:rsidRPr="006F2856" w:rsidRDefault="006E0913" w:rsidP="00E049BD">
      <w:pPr>
        <w:pStyle w:val="BodyText"/>
        <w:rPr>
          <w:lang w:val="en-US"/>
        </w:rPr>
      </w:pPr>
    </w:p>
    <w:p w14:paraId="3C255C69" w14:textId="1C042DDF" w:rsidR="00351F40" w:rsidRPr="000565D0" w:rsidRDefault="00BE303D" w:rsidP="0039792A">
      <w:pPr>
        <w:pStyle w:val="BodyText"/>
        <w:rPr>
          <w:lang w:val="en-US"/>
        </w:rPr>
      </w:pPr>
      <w:r w:rsidRPr="006F2856">
        <w:rPr>
          <w:lang w:val="en-US"/>
        </w:rPr>
        <w:t xml:space="preserve">There is one </w:t>
      </w:r>
      <w:r w:rsidR="00DA39AC" w:rsidRPr="006F2856">
        <w:rPr>
          <w:lang w:val="en-US"/>
        </w:rPr>
        <w:t xml:space="preserve">other </w:t>
      </w:r>
      <w:r w:rsidRPr="000565D0">
        <w:rPr>
          <w:lang w:val="en-US"/>
        </w:rPr>
        <w:t>situation we think should benefit by a broadcasting an HRN</w:t>
      </w:r>
      <w:r w:rsidR="00CD2A2E" w:rsidRPr="000565D0">
        <w:rPr>
          <w:lang w:val="en-US"/>
        </w:rPr>
        <w:t>N</w:t>
      </w:r>
      <w:r w:rsidRPr="000565D0">
        <w:rPr>
          <w:lang w:val="en-US"/>
        </w:rPr>
        <w:t xml:space="preserve"> and that is when a UE would be allowed to access a network for which there was no pre-provisioned information or credentials. </w:t>
      </w:r>
      <w:r w:rsidR="00F41B8E" w:rsidRPr="000565D0">
        <w:rPr>
          <w:lang w:val="en-US"/>
        </w:rPr>
        <w:t xml:space="preserve">However, since this </w:t>
      </w:r>
      <w:r w:rsidR="00062E94" w:rsidRPr="000565D0">
        <w:rPr>
          <w:lang w:val="en-US"/>
        </w:rPr>
        <w:t xml:space="preserve">scenario does not seem to apply, </w:t>
      </w:r>
      <w:r w:rsidR="00F41B8E" w:rsidRPr="000565D0">
        <w:rPr>
          <w:lang w:val="en-US"/>
        </w:rPr>
        <w:t>we think it is justified to ask SA2 in what situations they see the HRN</w:t>
      </w:r>
      <w:r w:rsidR="00CD2A2E" w:rsidRPr="000565D0">
        <w:rPr>
          <w:lang w:val="en-US"/>
        </w:rPr>
        <w:t>N</w:t>
      </w:r>
      <w:r w:rsidR="00F41B8E" w:rsidRPr="000565D0">
        <w:rPr>
          <w:lang w:val="en-US"/>
        </w:rPr>
        <w:t xml:space="preserve"> as beneficial. </w:t>
      </w:r>
      <w:r w:rsidR="00503552" w:rsidRPr="000565D0">
        <w:rPr>
          <w:lang w:val="en-US"/>
        </w:rPr>
        <w:t xml:space="preserve">This is mainly to make sure that RAN2 know the </w:t>
      </w:r>
      <w:r w:rsidR="001477EB" w:rsidRPr="000565D0">
        <w:rPr>
          <w:lang w:val="en-US"/>
        </w:rPr>
        <w:t xml:space="preserve">use </w:t>
      </w:r>
      <w:r w:rsidR="00503552" w:rsidRPr="000565D0">
        <w:rPr>
          <w:lang w:val="en-US"/>
        </w:rPr>
        <w:t>case before adding the HRN</w:t>
      </w:r>
      <w:r w:rsidR="00CD2A2E" w:rsidRPr="000565D0">
        <w:rPr>
          <w:lang w:val="en-US"/>
        </w:rPr>
        <w:t>N</w:t>
      </w:r>
      <w:r w:rsidR="00503552" w:rsidRPr="000565D0">
        <w:rPr>
          <w:lang w:val="en-US"/>
        </w:rPr>
        <w:t xml:space="preserve"> to a broadcast</w:t>
      </w:r>
      <w:r w:rsidR="00F36895" w:rsidRPr="000565D0">
        <w:rPr>
          <w:lang w:val="en-US"/>
        </w:rPr>
        <w:t xml:space="preserve">, for example </w:t>
      </w:r>
      <w:proofErr w:type="gramStart"/>
      <w:r w:rsidR="00F36895" w:rsidRPr="000565D0">
        <w:rPr>
          <w:lang w:val="en-US"/>
        </w:rPr>
        <w:t>similar to</w:t>
      </w:r>
      <w:proofErr w:type="gramEnd"/>
      <w:r w:rsidR="00F36895" w:rsidRPr="000565D0">
        <w:rPr>
          <w:lang w:val="en-US"/>
        </w:rPr>
        <w:t xml:space="preserve"> SIB9 in LTE.</w:t>
      </w:r>
    </w:p>
    <w:p w14:paraId="2CBFFA2A" w14:textId="77777777" w:rsidR="00E91CC4" w:rsidRPr="000565D0" w:rsidRDefault="00E91CC4" w:rsidP="0039792A">
      <w:pPr>
        <w:pStyle w:val="BodyText"/>
        <w:rPr>
          <w:lang w:val="en-US"/>
        </w:rPr>
      </w:pPr>
    </w:p>
    <w:p w14:paraId="40F4B07F" w14:textId="2E67EE0D" w:rsidR="004108DF" w:rsidRPr="000565D0" w:rsidRDefault="004108DF" w:rsidP="004108DF">
      <w:pPr>
        <w:pStyle w:val="Proposal"/>
        <w:rPr>
          <w:lang w:val="en-US"/>
        </w:rPr>
      </w:pPr>
      <w:bookmarkStart w:id="16" w:name="_Toc16062990"/>
      <w:bookmarkStart w:id="17" w:name="_Toc16063618"/>
      <w:bookmarkStart w:id="18" w:name="_Toc16506555"/>
      <w:bookmarkStart w:id="19" w:name="_Toc16510869"/>
      <w:bookmarkStart w:id="20" w:name="_Toc16510974"/>
      <w:bookmarkStart w:id="21" w:name="_Toc16514023"/>
      <w:bookmarkStart w:id="22" w:name="_Toc16519398"/>
      <w:bookmarkStart w:id="23" w:name="_Toc16661805"/>
      <w:bookmarkStart w:id="24" w:name="_Toc16754161"/>
      <w:r w:rsidRPr="000565D0">
        <w:rPr>
          <w:lang w:val="en-US"/>
        </w:rPr>
        <w:t xml:space="preserve">We propose RAN2 send </w:t>
      </w:r>
      <w:proofErr w:type="gramStart"/>
      <w:r w:rsidRPr="000565D0">
        <w:rPr>
          <w:lang w:val="en-US"/>
        </w:rPr>
        <w:t>an</w:t>
      </w:r>
      <w:proofErr w:type="gramEnd"/>
      <w:r w:rsidRPr="000565D0">
        <w:rPr>
          <w:lang w:val="en-US"/>
        </w:rPr>
        <w:t xml:space="preserve"> LS to </w:t>
      </w:r>
      <w:r w:rsidR="001845BF" w:rsidRPr="000565D0">
        <w:rPr>
          <w:lang w:val="en-US"/>
        </w:rPr>
        <w:t xml:space="preserve">request clarification of </w:t>
      </w:r>
      <w:r w:rsidR="00FF5760" w:rsidRPr="000565D0">
        <w:rPr>
          <w:lang w:val="en-US"/>
        </w:rPr>
        <w:t>in what use case</w:t>
      </w:r>
      <w:r w:rsidR="00ED3D52">
        <w:rPr>
          <w:lang w:val="en-US"/>
        </w:rPr>
        <w:t xml:space="preserve"> (if any)</w:t>
      </w:r>
      <w:r w:rsidR="00FF5760" w:rsidRPr="000565D0">
        <w:rPr>
          <w:lang w:val="en-US"/>
        </w:rPr>
        <w:t xml:space="preserve"> a broadcast</w:t>
      </w:r>
      <w:r w:rsidRPr="000565D0">
        <w:rPr>
          <w:lang w:val="en-US"/>
        </w:rPr>
        <w:t xml:space="preserve"> HRN</w:t>
      </w:r>
      <w:r w:rsidR="00F908DB" w:rsidRPr="000565D0">
        <w:rPr>
          <w:lang w:val="en-US"/>
        </w:rPr>
        <w:t>N</w:t>
      </w:r>
      <w:r w:rsidRPr="000565D0">
        <w:rPr>
          <w:lang w:val="en-US"/>
        </w:rPr>
        <w:t xml:space="preserve"> should be used.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BAF0D17" w14:textId="2FF163AF" w:rsidR="00716ABC" w:rsidRPr="000565D0" w:rsidRDefault="00716ABC" w:rsidP="00FC56A0">
      <w:pPr>
        <w:rPr>
          <w:lang w:val="en-US"/>
        </w:rPr>
      </w:pPr>
    </w:p>
    <w:p w14:paraId="66B1218D" w14:textId="5AC020E3" w:rsidR="004B41C3" w:rsidRPr="000565D0" w:rsidRDefault="00F36895" w:rsidP="00FC56A0">
      <w:pPr>
        <w:rPr>
          <w:lang w:val="en-US"/>
        </w:rPr>
      </w:pPr>
      <w:proofErr w:type="gramStart"/>
      <w:r w:rsidRPr="000565D0">
        <w:rPr>
          <w:lang w:val="en-US"/>
        </w:rPr>
        <w:lastRenderedPageBreak/>
        <w:t>An</w:t>
      </w:r>
      <w:proofErr w:type="gramEnd"/>
      <w:r w:rsidRPr="000565D0">
        <w:rPr>
          <w:lang w:val="en-US"/>
        </w:rPr>
        <w:t xml:space="preserve"> LS proposal is found in</w:t>
      </w:r>
      <w:r w:rsidR="001477EB" w:rsidRPr="000565D0">
        <w:rPr>
          <w:lang w:val="en-US"/>
        </w:rPr>
        <w:t xml:space="preserve"> </w:t>
      </w:r>
      <w:r w:rsidR="00661A93">
        <w:fldChar w:fldCharType="begin"/>
      </w:r>
      <w:r w:rsidR="00661A93" w:rsidRPr="000565D0">
        <w:rPr>
          <w:lang w:val="en-US"/>
        </w:rPr>
        <w:instrText xml:space="preserve"> REF _Ref16519770 \r \h </w:instrText>
      </w:r>
      <w:r w:rsidR="00661A93">
        <w:fldChar w:fldCharType="separate"/>
      </w:r>
      <w:r w:rsidR="00661A93" w:rsidRPr="000565D0">
        <w:rPr>
          <w:lang w:val="en-US"/>
        </w:rPr>
        <w:t>[3]</w:t>
      </w:r>
      <w:r w:rsidR="00661A93">
        <w:fldChar w:fldCharType="end"/>
      </w:r>
      <w:r w:rsidR="008817D8" w:rsidRPr="000565D0">
        <w:rPr>
          <w:lang w:val="en-US"/>
        </w:rPr>
        <w:t>.</w:t>
      </w:r>
    </w:p>
    <w:p w14:paraId="482798A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8AF17D" w14:textId="707A13A0" w:rsidR="00B66A53" w:rsidRPr="00BA6CB2" w:rsidRDefault="008E065E" w:rsidP="00BA6CB2">
      <w:pPr>
        <w:rPr>
          <w:lang w:val="en-US"/>
        </w:rPr>
      </w:pPr>
      <w:r w:rsidRPr="00BA6CB2">
        <w:rPr>
          <w:lang w:val="en-US"/>
        </w:rPr>
        <w:t>In section</w:t>
      </w:r>
      <w:r w:rsidR="004F1F2B">
        <w:rPr>
          <w:lang w:val="en-US"/>
        </w:rPr>
        <w:t xml:space="preserve"> 2</w:t>
      </w:r>
      <w:r w:rsidRPr="004F1F2B">
        <w:rPr>
          <w:lang w:val="en-US"/>
        </w:rPr>
        <w:t xml:space="preserve"> we made the following observations:</w:t>
      </w:r>
    </w:p>
    <w:p w14:paraId="6DD55092" w14:textId="77777777" w:rsidR="00AE0AD4" w:rsidRPr="00BA6CB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E0AD4">
        <w:t>Observation 1</w:t>
      </w:r>
      <w:r w:rsidR="00AE0AD4" w:rsidRPr="00BA6CB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E0AD4">
        <w:t>If credentials for SNPN and PLMN/Private Network ID’s (SNPN, PNI NPN) are pre-provisioned, it would be straightforward to also provision UE with human readable network names. Then, broadcast of an HRNN seems unnecessary.</w:t>
      </w:r>
    </w:p>
    <w:p w14:paraId="2B80DF7C" w14:textId="77777777" w:rsidR="00AE0AD4" w:rsidRPr="00BA6CB2" w:rsidRDefault="00AE0AD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BA6CB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We assume that uniqueness aspect should be addressed by changing the Network ID (PLMN + NID or PLMN + CAG) rather than separating networks with a Human Readable Network Name.</w:t>
      </w:r>
    </w:p>
    <w:p w14:paraId="2FAA36D8" w14:textId="77777777" w:rsidR="008E065E" w:rsidRPr="004F1F2B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19316C7E" w14:textId="0E8A679D" w:rsidR="00B66A53" w:rsidRPr="004F1F2B" w:rsidRDefault="008E065E">
      <w:pPr>
        <w:pStyle w:val="TOC1"/>
        <w:rPr>
          <w:b w:val="0"/>
        </w:rPr>
      </w:pPr>
      <w:r w:rsidRPr="004F1F2B">
        <w:rPr>
          <w:b w:val="0"/>
        </w:rPr>
        <w:t xml:space="preserve">Based on the discussion in section </w:t>
      </w:r>
      <w:r w:rsidR="004F1F2B">
        <w:rPr>
          <w:b w:val="0"/>
        </w:rPr>
        <w:t>2</w:t>
      </w:r>
      <w:r w:rsidRPr="004F1F2B">
        <w:rPr>
          <w:b w:val="0"/>
        </w:rPr>
        <w:t xml:space="preserve"> we propose the following:</w:t>
      </w:r>
    </w:p>
    <w:p w14:paraId="240FA70E" w14:textId="77777777" w:rsidR="00ED3D52" w:rsidRPr="00ED3D5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D3D52" w:rsidRPr="004250F3">
        <w:t>Proposal 1</w:t>
      </w:r>
      <w:r w:rsidR="00ED3D52" w:rsidRPr="00ED3D52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D3D52" w:rsidRPr="004250F3">
        <w:t>We propose RAN2 send an LS to request clarification of in what use case (if any) a broadcast HRNN should be used.</w:t>
      </w:r>
    </w:p>
    <w:p w14:paraId="3DE2E96A" w14:textId="216E6B1B" w:rsidR="00C01F33" w:rsidRPr="004F1F2B" w:rsidRDefault="008E065E" w:rsidP="006E062C">
      <w:pPr>
        <w:rPr>
          <w:lang w:val="en-US"/>
        </w:rPr>
      </w:pPr>
      <w:r>
        <w:rPr>
          <w:b/>
          <w:bCs/>
        </w:rPr>
        <w:fldChar w:fldCharType="end"/>
      </w:r>
    </w:p>
    <w:p w14:paraId="45215908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03420757" w14:textId="1673BE5B" w:rsidR="00E81EE5" w:rsidRPr="00ED3D52" w:rsidRDefault="00E81EE5" w:rsidP="00C53950">
      <w:pPr>
        <w:pStyle w:val="Reference"/>
        <w:rPr>
          <w:lang w:val="en-US"/>
        </w:rPr>
      </w:pPr>
      <w:bookmarkStart w:id="26" w:name="_Ref16519695"/>
      <w:bookmarkStart w:id="27" w:name="_Ref16514042"/>
      <w:bookmarkStart w:id="28" w:name="_Ref174151459"/>
      <w:bookmarkStart w:id="29" w:name="_Ref189809556"/>
      <w:r w:rsidRPr="00ED3D52">
        <w:rPr>
          <w:lang w:val="en-US"/>
        </w:rPr>
        <w:t>TS 23.501</w:t>
      </w:r>
      <w:r w:rsidR="000C6BE7" w:rsidRPr="00ED3D52">
        <w:rPr>
          <w:lang w:val="en-US"/>
        </w:rPr>
        <w:t xml:space="preserve"> v 16.1.0, System Architecture for the 5G System, Stage 2</w:t>
      </w:r>
      <w:bookmarkEnd w:id="26"/>
    </w:p>
    <w:p w14:paraId="0A72257B" w14:textId="77777777" w:rsidR="00DC7FA0" w:rsidRPr="00ED3D52" w:rsidRDefault="00E81EE5" w:rsidP="00DC7FA0">
      <w:pPr>
        <w:pStyle w:val="Reference"/>
        <w:rPr>
          <w:lang w:val="en-US"/>
        </w:rPr>
      </w:pPr>
      <w:bookmarkStart w:id="30" w:name="_Ref16519714"/>
      <w:r w:rsidRPr="00ED3D52">
        <w:rPr>
          <w:lang w:val="en-US"/>
        </w:rPr>
        <w:t xml:space="preserve">TS 23.122 </w:t>
      </w:r>
      <w:r w:rsidR="00DC7FA0" w:rsidRPr="00ED3D52">
        <w:rPr>
          <w:lang w:val="en-US"/>
        </w:rPr>
        <w:t>v 16.2.0, Non-Access-Stratum (NAS) functions related to Mobile Station (MS) in idle mode</w:t>
      </w:r>
      <w:bookmarkEnd w:id="30"/>
    </w:p>
    <w:p w14:paraId="2B61535C" w14:textId="61EBDF68" w:rsidR="005F3025" w:rsidRPr="00ED3D52" w:rsidRDefault="0053459C" w:rsidP="00C53950">
      <w:pPr>
        <w:pStyle w:val="Reference"/>
        <w:rPr>
          <w:lang w:val="en-US"/>
        </w:rPr>
      </w:pPr>
      <w:bookmarkStart w:id="31" w:name="_Ref16519770"/>
      <w:r w:rsidRPr="00ED3D52">
        <w:rPr>
          <w:lang w:val="en-US"/>
        </w:rPr>
        <w:t>R2-19</w:t>
      </w:r>
      <w:r w:rsidR="00344EB4" w:rsidRPr="00ED3D52">
        <w:rPr>
          <w:lang w:val="en-US"/>
        </w:rPr>
        <w:t>08982</w:t>
      </w:r>
      <w:r w:rsidR="00345D53" w:rsidRPr="00ED3D52">
        <w:rPr>
          <w:lang w:val="en-US"/>
        </w:rPr>
        <w:t xml:space="preserve">, Draft LS on </w:t>
      </w:r>
      <w:r w:rsidR="00E91CC4" w:rsidRPr="00ED3D52">
        <w:rPr>
          <w:lang w:val="en-US"/>
        </w:rPr>
        <w:t xml:space="preserve">the </w:t>
      </w:r>
      <w:r w:rsidR="00345D53" w:rsidRPr="00ED3D52">
        <w:rPr>
          <w:lang w:val="en-US"/>
        </w:rPr>
        <w:t xml:space="preserve">need </w:t>
      </w:r>
      <w:r w:rsidR="00344EB4" w:rsidRPr="00ED3D52">
        <w:rPr>
          <w:lang w:val="en-US"/>
        </w:rPr>
        <w:t xml:space="preserve">for </w:t>
      </w:r>
      <w:r w:rsidR="00345D53" w:rsidRPr="00ED3D52">
        <w:rPr>
          <w:lang w:val="en-US"/>
        </w:rPr>
        <w:t>Human Readable Network Name</w:t>
      </w:r>
      <w:r w:rsidR="00344EB4" w:rsidRPr="00ED3D52">
        <w:rPr>
          <w:lang w:val="en-US"/>
        </w:rPr>
        <w:t xml:space="preserve"> (HRNN) in broadcast</w:t>
      </w:r>
      <w:r w:rsidR="00345D53" w:rsidRPr="00ED3D52">
        <w:rPr>
          <w:lang w:val="en-US"/>
        </w:rPr>
        <w:t xml:space="preserve">, Ericsson, 3GPP TSG-RAN WG2 #107, Prague, Czech Republic, 26th – 30th </w:t>
      </w:r>
      <w:proofErr w:type="gramStart"/>
      <w:r w:rsidR="00345D53" w:rsidRPr="00ED3D52">
        <w:rPr>
          <w:lang w:val="en-US"/>
        </w:rPr>
        <w:t>Aug,</w:t>
      </w:r>
      <w:proofErr w:type="gramEnd"/>
      <w:r w:rsidR="00345D53" w:rsidRPr="00ED3D52">
        <w:rPr>
          <w:lang w:val="en-US"/>
        </w:rPr>
        <w:t xml:space="preserve"> 2019</w:t>
      </w:r>
      <w:bookmarkEnd w:id="27"/>
      <w:bookmarkEnd w:id="31"/>
    </w:p>
    <w:p w14:paraId="3E25E3D5" w14:textId="77777777" w:rsidR="003A7EF3" w:rsidRPr="00CE0424" w:rsidRDefault="003A7EF3" w:rsidP="00CE0424">
      <w:pPr>
        <w:pStyle w:val="BodyText"/>
      </w:pPr>
      <w:bookmarkStart w:id="32" w:name="_GoBack"/>
      <w:bookmarkEnd w:id="28"/>
      <w:bookmarkEnd w:id="29"/>
      <w:bookmarkEnd w:id="32"/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54EAC" w14:textId="77777777" w:rsidR="006F138D" w:rsidRDefault="006F138D">
      <w:r>
        <w:separator/>
      </w:r>
    </w:p>
  </w:endnote>
  <w:endnote w:type="continuationSeparator" w:id="0">
    <w:p w14:paraId="20C31F5E" w14:textId="77777777" w:rsidR="006F138D" w:rsidRDefault="006F138D">
      <w:r>
        <w:continuationSeparator/>
      </w:r>
    </w:p>
  </w:endnote>
  <w:endnote w:type="continuationNotice" w:id="1">
    <w:p w14:paraId="55F1861D" w14:textId="77777777" w:rsidR="006F138D" w:rsidRDefault="006F1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754B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31F9B" w14:textId="77777777" w:rsidR="006F138D" w:rsidRDefault="006F138D">
      <w:r>
        <w:separator/>
      </w:r>
    </w:p>
  </w:footnote>
  <w:footnote w:type="continuationSeparator" w:id="0">
    <w:p w14:paraId="13769ACD" w14:textId="77777777" w:rsidR="006F138D" w:rsidRDefault="006F138D">
      <w:r>
        <w:continuationSeparator/>
      </w:r>
    </w:p>
  </w:footnote>
  <w:footnote w:type="continuationNotice" w:id="1">
    <w:p w14:paraId="2C9E02F0" w14:textId="77777777" w:rsidR="006F138D" w:rsidRDefault="006F13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0E0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252151C"/>
    <w:multiLevelType w:val="hybridMultilevel"/>
    <w:tmpl w:val="F00A602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17"/>
  </w:num>
  <w:num w:numId="17">
    <w:abstractNumId w:val="7"/>
  </w:num>
  <w:num w:numId="18">
    <w:abstractNumId w:val="7"/>
  </w:num>
  <w:num w:numId="19">
    <w:abstractNumId w:val="4"/>
  </w:num>
  <w:num w:numId="2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DE"/>
    <w:rsid w:val="000006E1"/>
    <w:rsid w:val="00002A37"/>
    <w:rsid w:val="000039F4"/>
    <w:rsid w:val="00004DA2"/>
    <w:rsid w:val="00006446"/>
    <w:rsid w:val="00006896"/>
    <w:rsid w:val="00007CDC"/>
    <w:rsid w:val="00011B28"/>
    <w:rsid w:val="00015D15"/>
    <w:rsid w:val="000230BE"/>
    <w:rsid w:val="00023CDE"/>
    <w:rsid w:val="0002564D"/>
    <w:rsid w:val="00025ECA"/>
    <w:rsid w:val="000325B8"/>
    <w:rsid w:val="00034C15"/>
    <w:rsid w:val="00036BA1"/>
    <w:rsid w:val="000422E2"/>
    <w:rsid w:val="00042F22"/>
    <w:rsid w:val="000444EF"/>
    <w:rsid w:val="00045C23"/>
    <w:rsid w:val="00052A07"/>
    <w:rsid w:val="000534E3"/>
    <w:rsid w:val="0005606A"/>
    <w:rsid w:val="000565D0"/>
    <w:rsid w:val="00057117"/>
    <w:rsid w:val="000616E7"/>
    <w:rsid w:val="00062E94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5D"/>
    <w:rsid w:val="000A1B7B"/>
    <w:rsid w:val="000A56F2"/>
    <w:rsid w:val="000A570E"/>
    <w:rsid w:val="000B0162"/>
    <w:rsid w:val="000B189E"/>
    <w:rsid w:val="000B2719"/>
    <w:rsid w:val="000B3A8F"/>
    <w:rsid w:val="000B4AB9"/>
    <w:rsid w:val="000B58C3"/>
    <w:rsid w:val="000B61E9"/>
    <w:rsid w:val="000B7B66"/>
    <w:rsid w:val="000C165A"/>
    <w:rsid w:val="000C2E19"/>
    <w:rsid w:val="000C6BE7"/>
    <w:rsid w:val="000D0766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FBB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DBC"/>
    <w:rsid w:val="00132FD0"/>
    <w:rsid w:val="001344C0"/>
    <w:rsid w:val="001346FA"/>
    <w:rsid w:val="00135252"/>
    <w:rsid w:val="00137AB5"/>
    <w:rsid w:val="00137ACB"/>
    <w:rsid w:val="00137F0B"/>
    <w:rsid w:val="001477EB"/>
    <w:rsid w:val="00151952"/>
    <w:rsid w:val="00151E23"/>
    <w:rsid w:val="001526E0"/>
    <w:rsid w:val="00153CCF"/>
    <w:rsid w:val="001551B5"/>
    <w:rsid w:val="001603A4"/>
    <w:rsid w:val="001619DB"/>
    <w:rsid w:val="001636E9"/>
    <w:rsid w:val="001659C1"/>
    <w:rsid w:val="0017041E"/>
    <w:rsid w:val="00173A8E"/>
    <w:rsid w:val="00176065"/>
    <w:rsid w:val="001768C4"/>
    <w:rsid w:val="00177795"/>
    <w:rsid w:val="00177A09"/>
    <w:rsid w:val="0018143F"/>
    <w:rsid w:val="001845BF"/>
    <w:rsid w:val="00184E41"/>
    <w:rsid w:val="00190AA1"/>
    <w:rsid w:val="00190AC1"/>
    <w:rsid w:val="00192AC4"/>
    <w:rsid w:val="0019341A"/>
    <w:rsid w:val="00194784"/>
    <w:rsid w:val="00197DF9"/>
    <w:rsid w:val="001A1987"/>
    <w:rsid w:val="001A2564"/>
    <w:rsid w:val="001A29BF"/>
    <w:rsid w:val="001A3D8F"/>
    <w:rsid w:val="001A6173"/>
    <w:rsid w:val="001A6CBA"/>
    <w:rsid w:val="001B0D97"/>
    <w:rsid w:val="001B56D0"/>
    <w:rsid w:val="001B5A5D"/>
    <w:rsid w:val="001C1CE5"/>
    <w:rsid w:val="001C3D2A"/>
    <w:rsid w:val="001C7608"/>
    <w:rsid w:val="001D2217"/>
    <w:rsid w:val="001D51BA"/>
    <w:rsid w:val="001D6342"/>
    <w:rsid w:val="001D6D53"/>
    <w:rsid w:val="001E1BF3"/>
    <w:rsid w:val="001E58E2"/>
    <w:rsid w:val="001E7AED"/>
    <w:rsid w:val="001F05F5"/>
    <w:rsid w:val="001F3916"/>
    <w:rsid w:val="001F515D"/>
    <w:rsid w:val="001F54C5"/>
    <w:rsid w:val="001F662C"/>
    <w:rsid w:val="001F7074"/>
    <w:rsid w:val="00200490"/>
    <w:rsid w:val="00201F3A"/>
    <w:rsid w:val="00203F96"/>
    <w:rsid w:val="002060C6"/>
    <w:rsid w:val="002069B2"/>
    <w:rsid w:val="00207FA3"/>
    <w:rsid w:val="00214DA8"/>
    <w:rsid w:val="00215423"/>
    <w:rsid w:val="002158FA"/>
    <w:rsid w:val="00220600"/>
    <w:rsid w:val="002224DB"/>
    <w:rsid w:val="00223B71"/>
    <w:rsid w:val="00223FCB"/>
    <w:rsid w:val="002252C3"/>
    <w:rsid w:val="00225C54"/>
    <w:rsid w:val="00230765"/>
    <w:rsid w:val="002319E4"/>
    <w:rsid w:val="00234715"/>
    <w:rsid w:val="00235632"/>
    <w:rsid w:val="00235872"/>
    <w:rsid w:val="0023741A"/>
    <w:rsid w:val="00241559"/>
    <w:rsid w:val="002435B3"/>
    <w:rsid w:val="0024409A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09D1"/>
    <w:rsid w:val="00270A5D"/>
    <w:rsid w:val="0027144F"/>
    <w:rsid w:val="00271F3A"/>
    <w:rsid w:val="00273278"/>
    <w:rsid w:val="002737F4"/>
    <w:rsid w:val="0027557F"/>
    <w:rsid w:val="002805F5"/>
    <w:rsid w:val="00280751"/>
    <w:rsid w:val="00280DD1"/>
    <w:rsid w:val="0028280A"/>
    <w:rsid w:val="00285CA3"/>
    <w:rsid w:val="00286ACD"/>
    <w:rsid w:val="00286B91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22B"/>
    <w:rsid w:val="002E17F2"/>
    <w:rsid w:val="002E6E8F"/>
    <w:rsid w:val="002E7CAE"/>
    <w:rsid w:val="002F2771"/>
    <w:rsid w:val="002F37A9"/>
    <w:rsid w:val="00300B2F"/>
    <w:rsid w:val="00301CE6"/>
    <w:rsid w:val="0030256B"/>
    <w:rsid w:val="0030501F"/>
    <w:rsid w:val="00307220"/>
    <w:rsid w:val="00307BA1"/>
    <w:rsid w:val="00311702"/>
    <w:rsid w:val="00311E82"/>
    <w:rsid w:val="00313377"/>
    <w:rsid w:val="00313FD6"/>
    <w:rsid w:val="003143BD"/>
    <w:rsid w:val="003203ED"/>
    <w:rsid w:val="00321083"/>
    <w:rsid w:val="00321621"/>
    <w:rsid w:val="00322C9F"/>
    <w:rsid w:val="00324D23"/>
    <w:rsid w:val="00330771"/>
    <w:rsid w:val="00331751"/>
    <w:rsid w:val="00334579"/>
    <w:rsid w:val="00335858"/>
    <w:rsid w:val="00336BDA"/>
    <w:rsid w:val="00342BD7"/>
    <w:rsid w:val="00343A07"/>
    <w:rsid w:val="00344EB4"/>
    <w:rsid w:val="00345D53"/>
    <w:rsid w:val="00346DB5"/>
    <w:rsid w:val="003477B1"/>
    <w:rsid w:val="00351612"/>
    <w:rsid w:val="00351D2B"/>
    <w:rsid w:val="00351F40"/>
    <w:rsid w:val="00354766"/>
    <w:rsid w:val="0035491B"/>
    <w:rsid w:val="00357380"/>
    <w:rsid w:val="00357D7C"/>
    <w:rsid w:val="003602D9"/>
    <w:rsid w:val="003604CE"/>
    <w:rsid w:val="00361B11"/>
    <w:rsid w:val="00362496"/>
    <w:rsid w:val="00370E47"/>
    <w:rsid w:val="003742AC"/>
    <w:rsid w:val="00377CE1"/>
    <w:rsid w:val="00385BF0"/>
    <w:rsid w:val="003927B7"/>
    <w:rsid w:val="003939FF"/>
    <w:rsid w:val="0039792A"/>
    <w:rsid w:val="003A2223"/>
    <w:rsid w:val="003A2A0F"/>
    <w:rsid w:val="003A45A1"/>
    <w:rsid w:val="003A5B0A"/>
    <w:rsid w:val="003A6158"/>
    <w:rsid w:val="003A6BAC"/>
    <w:rsid w:val="003A7EF3"/>
    <w:rsid w:val="003B159C"/>
    <w:rsid w:val="003B369F"/>
    <w:rsid w:val="003B36A3"/>
    <w:rsid w:val="003B460B"/>
    <w:rsid w:val="003B4DAA"/>
    <w:rsid w:val="003B7FE5"/>
    <w:rsid w:val="003C11C8"/>
    <w:rsid w:val="003C2702"/>
    <w:rsid w:val="003C4E20"/>
    <w:rsid w:val="003C5D58"/>
    <w:rsid w:val="003C74C2"/>
    <w:rsid w:val="003C7806"/>
    <w:rsid w:val="003D109F"/>
    <w:rsid w:val="003D2478"/>
    <w:rsid w:val="003D3C45"/>
    <w:rsid w:val="003D5B1F"/>
    <w:rsid w:val="003E15FA"/>
    <w:rsid w:val="003E55E4"/>
    <w:rsid w:val="003E5F3E"/>
    <w:rsid w:val="003E74E3"/>
    <w:rsid w:val="003F05C7"/>
    <w:rsid w:val="003F2CD4"/>
    <w:rsid w:val="003F6BBE"/>
    <w:rsid w:val="003F7ABB"/>
    <w:rsid w:val="004000E8"/>
    <w:rsid w:val="00402E2B"/>
    <w:rsid w:val="0040512B"/>
    <w:rsid w:val="00405CA5"/>
    <w:rsid w:val="00407CD3"/>
    <w:rsid w:val="00410134"/>
    <w:rsid w:val="00410397"/>
    <w:rsid w:val="004108DF"/>
    <w:rsid w:val="00410B72"/>
    <w:rsid w:val="00410F18"/>
    <w:rsid w:val="0041263E"/>
    <w:rsid w:val="00413AAC"/>
    <w:rsid w:val="00421105"/>
    <w:rsid w:val="004242F4"/>
    <w:rsid w:val="00425E6C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3798"/>
    <w:rsid w:val="0047556B"/>
    <w:rsid w:val="00477768"/>
    <w:rsid w:val="0048095D"/>
    <w:rsid w:val="00482AFE"/>
    <w:rsid w:val="00485F20"/>
    <w:rsid w:val="004860F8"/>
    <w:rsid w:val="0048621A"/>
    <w:rsid w:val="00492BC5"/>
    <w:rsid w:val="0049345A"/>
    <w:rsid w:val="00493845"/>
    <w:rsid w:val="00495AAA"/>
    <w:rsid w:val="004964F1"/>
    <w:rsid w:val="004A16BC"/>
    <w:rsid w:val="004A207C"/>
    <w:rsid w:val="004A2B94"/>
    <w:rsid w:val="004B0FB3"/>
    <w:rsid w:val="004B41C3"/>
    <w:rsid w:val="004B4C70"/>
    <w:rsid w:val="004B7C0C"/>
    <w:rsid w:val="004C2DB9"/>
    <w:rsid w:val="004C3898"/>
    <w:rsid w:val="004D0C0F"/>
    <w:rsid w:val="004D2EF5"/>
    <w:rsid w:val="004D36B1"/>
    <w:rsid w:val="004D6AE1"/>
    <w:rsid w:val="004D7EBD"/>
    <w:rsid w:val="004E1DAB"/>
    <w:rsid w:val="004E2680"/>
    <w:rsid w:val="004E28F9"/>
    <w:rsid w:val="004E2B43"/>
    <w:rsid w:val="004E462E"/>
    <w:rsid w:val="004E56DC"/>
    <w:rsid w:val="004E76F4"/>
    <w:rsid w:val="004F0B4E"/>
    <w:rsid w:val="004F0B6C"/>
    <w:rsid w:val="004F1F2B"/>
    <w:rsid w:val="004F2078"/>
    <w:rsid w:val="004F2E6E"/>
    <w:rsid w:val="004F4DA3"/>
    <w:rsid w:val="004F78C0"/>
    <w:rsid w:val="005003DE"/>
    <w:rsid w:val="0050168C"/>
    <w:rsid w:val="00502F66"/>
    <w:rsid w:val="00503068"/>
    <w:rsid w:val="00503552"/>
    <w:rsid w:val="00503DD3"/>
    <w:rsid w:val="0050463E"/>
    <w:rsid w:val="00506557"/>
    <w:rsid w:val="0050677A"/>
    <w:rsid w:val="005108D8"/>
    <w:rsid w:val="005116F9"/>
    <w:rsid w:val="00513500"/>
    <w:rsid w:val="005153A7"/>
    <w:rsid w:val="005219CF"/>
    <w:rsid w:val="00534173"/>
    <w:rsid w:val="0053459C"/>
    <w:rsid w:val="00534B59"/>
    <w:rsid w:val="00536759"/>
    <w:rsid w:val="00537C62"/>
    <w:rsid w:val="00546970"/>
    <w:rsid w:val="00554E19"/>
    <w:rsid w:val="0056121F"/>
    <w:rsid w:val="00563202"/>
    <w:rsid w:val="00571D0E"/>
    <w:rsid w:val="00572505"/>
    <w:rsid w:val="0057741B"/>
    <w:rsid w:val="00580B5D"/>
    <w:rsid w:val="00582092"/>
    <w:rsid w:val="00582809"/>
    <w:rsid w:val="00583421"/>
    <w:rsid w:val="00585BC8"/>
    <w:rsid w:val="0058798C"/>
    <w:rsid w:val="00587A3C"/>
    <w:rsid w:val="005900FA"/>
    <w:rsid w:val="00591871"/>
    <w:rsid w:val="005935A4"/>
    <w:rsid w:val="0059448C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16C6"/>
    <w:rsid w:val="005C4314"/>
    <w:rsid w:val="005C74FB"/>
    <w:rsid w:val="005D1602"/>
    <w:rsid w:val="005E385F"/>
    <w:rsid w:val="005E5B81"/>
    <w:rsid w:val="005F2CB1"/>
    <w:rsid w:val="005F2FB0"/>
    <w:rsid w:val="005F3025"/>
    <w:rsid w:val="005F618C"/>
    <w:rsid w:val="005F70BD"/>
    <w:rsid w:val="0060283C"/>
    <w:rsid w:val="00602873"/>
    <w:rsid w:val="00604F14"/>
    <w:rsid w:val="006077E4"/>
    <w:rsid w:val="00611869"/>
    <w:rsid w:val="00611B83"/>
    <w:rsid w:val="00613257"/>
    <w:rsid w:val="00615F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EC"/>
    <w:rsid w:val="00650AB9"/>
    <w:rsid w:val="00653851"/>
    <w:rsid w:val="00655672"/>
    <w:rsid w:val="00655733"/>
    <w:rsid w:val="00655ACD"/>
    <w:rsid w:val="00656A92"/>
    <w:rsid w:val="00656B0E"/>
    <w:rsid w:val="00656DDE"/>
    <w:rsid w:val="0066011D"/>
    <w:rsid w:val="006607C0"/>
    <w:rsid w:val="006613A6"/>
    <w:rsid w:val="00661A93"/>
    <w:rsid w:val="006627A2"/>
    <w:rsid w:val="006634E6"/>
    <w:rsid w:val="006655EE"/>
    <w:rsid w:val="00665A02"/>
    <w:rsid w:val="00665EE9"/>
    <w:rsid w:val="00667EE7"/>
    <w:rsid w:val="00670922"/>
    <w:rsid w:val="00670BE1"/>
    <w:rsid w:val="0067218F"/>
    <w:rsid w:val="006741F2"/>
    <w:rsid w:val="00674CC3"/>
    <w:rsid w:val="00675C72"/>
    <w:rsid w:val="0067605B"/>
    <w:rsid w:val="006771F9"/>
    <w:rsid w:val="006776D7"/>
    <w:rsid w:val="00681003"/>
    <w:rsid w:val="00681550"/>
    <w:rsid w:val="006817C9"/>
    <w:rsid w:val="00683ECE"/>
    <w:rsid w:val="00695FC2"/>
    <w:rsid w:val="00696949"/>
    <w:rsid w:val="00697052"/>
    <w:rsid w:val="006A095B"/>
    <w:rsid w:val="006A3BE9"/>
    <w:rsid w:val="006A46FB"/>
    <w:rsid w:val="006A5E28"/>
    <w:rsid w:val="006A697B"/>
    <w:rsid w:val="006A7AFF"/>
    <w:rsid w:val="006B1816"/>
    <w:rsid w:val="006B2099"/>
    <w:rsid w:val="006B2B07"/>
    <w:rsid w:val="006B50CF"/>
    <w:rsid w:val="006B788B"/>
    <w:rsid w:val="006B7DD1"/>
    <w:rsid w:val="006C03B8"/>
    <w:rsid w:val="006C5EC9"/>
    <w:rsid w:val="006C6059"/>
    <w:rsid w:val="006C7522"/>
    <w:rsid w:val="006D6F08"/>
    <w:rsid w:val="006D7443"/>
    <w:rsid w:val="006E062C"/>
    <w:rsid w:val="006E0913"/>
    <w:rsid w:val="006E28B7"/>
    <w:rsid w:val="006E3310"/>
    <w:rsid w:val="006E4E39"/>
    <w:rsid w:val="006E565E"/>
    <w:rsid w:val="006E673D"/>
    <w:rsid w:val="006E7D3B"/>
    <w:rsid w:val="006F0DF7"/>
    <w:rsid w:val="006F138D"/>
    <w:rsid w:val="006F1929"/>
    <w:rsid w:val="006F1B70"/>
    <w:rsid w:val="006F26AA"/>
    <w:rsid w:val="006F2856"/>
    <w:rsid w:val="006F341D"/>
    <w:rsid w:val="006F3CDE"/>
    <w:rsid w:val="006F58D4"/>
    <w:rsid w:val="006F6987"/>
    <w:rsid w:val="0070112E"/>
    <w:rsid w:val="0070346E"/>
    <w:rsid w:val="00704EDB"/>
    <w:rsid w:val="00706101"/>
    <w:rsid w:val="00707072"/>
    <w:rsid w:val="007071EF"/>
    <w:rsid w:val="00707D61"/>
    <w:rsid w:val="00710F5D"/>
    <w:rsid w:val="00712287"/>
    <w:rsid w:val="00712772"/>
    <w:rsid w:val="007148D3"/>
    <w:rsid w:val="00715B9A"/>
    <w:rsid w:val="00716ABC"/>
    <w:rsid w:val="00726EA6"/>
    <w:rsid w:val="00727208"/>
    <w:rsid w:val="00727680"/>
    <w:rsid w:val="00732A57"/>
    <w:rsid w:val="007348B1"/>
    <w:rsid w:val="00735BFD"/>
    <w:rsid w:val="007362A6"/>
    <w:rsid w:val="00736D7D"/>
    <w:rsid w:val="0073747F"/>
    <w:rsid w:val="00740E58"/>
    <w:rsid w:val="007445A0"/>
    <w:rsid w:val="0074524B"/>
    <w:rsid w:val="00747D8B"/>
    <w:rsid w:val="00751228"/>
    <w:rsid w:val="00755452"/>
    <w:rsid w:val="00756743"/>
    <w:rsid w:val="007571E1"/>
    <w:rsid w:val="007604B2"/>
    <w:rsid w:val="00765281"/>
    <w:rsid w:val="00766BAD"/>
    <w:rsid w:val="007730BD"/>
    <w:rsid w:val="007755F2"/>
    <w:rsid w:val="00775B83"/>
    <w:rsid w:val="00776971"/>
    <w:rsid w:val="0078177E"/>
    <w:rsid w:val="0078304C"/>
    <w:rsid w:val="00783673"/>
    <w:rsid w:val="00783C10"/>
    <w:rsid w:val="00785490"/>
    <w:rsid w:val="00790C4F"/>
    <w:rsid w:val="007925EA"/>
    <w:rsid w:val="00793CD8"/>
    <w:rsid w:val="00795BE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240"/>
    <w:rsid w:val="007C05DD"/>
    <w:rsid w:val="007C3D18"/>
    <w:rsid w:val="007C60BF"/>
    <w:rsid w:val="007C6A07"/>
    <w:rsid w:val="007C75A1"/>
    <w:rsid w:val="007C77A5"/>
    <w:rsid w:val="007D04E5"/>
    <w:rsid w:val="007D1B47"/>
    <w:rsid w:val="007D5901"/>
    <w:rsid w:val="007D7526"/>
    <w:rsid w:val="007E0D93"/>
    <w:rsid w:val="007E4610"/>
    <w:rsid w:val="007E4715"/>
    <w:rsid w:val="007E505B"/>
    <w:rsid w:val="007E7091"/>
    <w:rsid w:val="007F4C36"/>
    <w:rsid w:val="007F5980"/>
    <w:rsid w:val="0080046D"/>
    <w:rsid w:val="00802B20"/>
    <w:rsid w:val="00803FAE"/>
    <w:rsid w:val="0080605F"/>
    <w:rsid w:val="00807786"/>
    <w:rsid w:val="00811FCB"/>
    <w:rsid w:val="00813CDD"/>
    <w:rsid w:val="008158D6"/>
    <w:rsid w:val="00817196"/>
    <w:rsid w:val="008235DB"/>
    <w:rsid w:val="00824AB4"/>
    <w:rsid w:val="00825C42"/>
    <w:rsid w:val="00825D25"/>
    <w:rsid w:val="008267E5"/>
    <w:rsid w:val="00827D6F"/>
    <w:rsid w:val="008321D2"/>
    <w:rsid w:val="008376AC"/>
    <w:rsid w:val="00837D9A"/>
    <w:rsid w:val="008412B9"/>
    <w:rsid w:val="00841521"/>
    <w:rsid w:val="008444E8"/>
    <w:rsid w:val="00844E80"/>
    <w:rsid w:val="00846FE7"/>
    <w:rsid w:val="00854F97"/>
    <w:rsid w:val="008553AD"/>
    <w:rsid w:val="00856911"/>
    <w:rsid w:val="00860F50"/>
    <w:rsid w:val="008677FD"/>
    <w:rsid w:val="008706D4"/>
    <w:rsid w:val="00870F8A"/>
    <w:rsid w:val="008719A4"/>
    <w:rsid w:val="00871D23"/>
    <w:rsid w:val="00873DB0"/>
    <w:rsid w:val="00874312"/>
    <w:rsid w:val="0087437C"/>
    <w:rsid w:val="00875199"/>
    <w:rsid w:val="00875CD7"/>
    <w:rsid w:val="00875D10"/>
    <w:rsid w:val="00876B4D"/>
    <w:rsid w:val="00877F18"/>
    <w:rsid w:val="008817D8"/>
    <w:rsid w:val="00892D54"/>
    <w:rsid w:val="0089393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479"/>
    <w:rsid w:val="008C35B6"/>
    <w:rsid w:val="008C4958"/>
    <w:rsid w:val="008C4BAA"/>
    <w:rsid w:val="008C6AE8"/>
    <w:rsid w:val="008C7573"/>
    <w:rsid w:val="008D34F1"/>
    <w:rsid w:val="008D39D8"/>
    <w:rsid w:val="008D5312"/>
    <w:rsid w:val="008D6D1A"/>
    <w:rsid w:val="008E065E"/>
    <w:rsid w:val="008E0927"/>
    <w:rsid w:val="008E1909"/>
    <w:rsid w:val="008F1EAB"/>
    <w:rsid w:val="008F33DC"/>
    <w:rsid w:val="008F3E59"/>
    <w:rsid w:val="008F477F"/>
    <w:rsid w:val="009013EB"/>
    <w:rsid w:val="00902350"/>
    <w:rsid w:val="0090336B"/>
    <w:rsid w:val="009053AA"/>
    <w:rsid w:val="00906939"/>
    <w:rsid w:val="00910B7D"/>
    <w:rsid w:val="00911DFB"/>
    <w:rsid w:val="009139D9"/>
    <w:rsid w:val="009149B1"/>
    <w:rsid w:val="00914AD8"/>
    <w:rsid w:val="00914DB8"/>
    <w:rsid w:val="00915EEB"/>
    <w:rsid w:val="00916079"/>
    <w:rsid w:val="00917CE9"/>
    <w:rsid w:val="00920BF2"/>
    <w:rsid w:val="00922010"/>
    <w:rsid w:val="00926588"/>
    <w:rsid w:val="00931BD9"/>
    <w:rsid w:val="009368F3"/>
    <w:rsid w:val="00941636"/>
    <w:rsid w:val="00943742"/>
    <w:rsid w:val="0094469F"/>
    <w:rsid w:val="00945C05"/>
    <w:rsid w:val="00945C23"/>
    <w:rsid w:val="00946945"/>
    <w:rsid w:val="00947713"/>
    <w:rsid w:val="00950DE7"/>
    <w:rsid w:val="00953920"/>
    <w:rsid w:val="00953D47"/>
    <w:rsid w:val="0095547C"/>
    <w:rsid w:val="0095681E"/>
    <w:rsid w:val="009572D4"/>
    <w:rsid w:val="00961921"/>
    <w:rsid w:val="00961A3A"/>
    <w:rsid w:val="009621F5"/>
    <w:rsid w:val="0096430A"/>
    <w:rsid w:val="0096554B"/>
    <w:rsid w:val="0096584A"/>
    <w:rsid w:val="00965ADD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14B"/>
    <w:rsid w:val="009A36B6"/>
    <w:rsid w:val="009A462D"/>
    <w:rsid w:val="009A5CBA"/>
    <w:rsid w:val="009A7876"/>
    <w:rsid w:val="009B1F30"/>
    <w:rsid w:val="009B3AC2"/>
    <w:rsid w:val="009B4DF4"/>
    <w:rsid w:val="009B564E"/>
    <w:rsid w:val="009B7D75"/>
    <w:rsid w:val="009B7E87"/>
    <w:rsid w:val="009C0359"/>
    <w:rsid w:val="009C0993"/>
    <w:rsid w:val="009C403E"/>
    <w:rsid w:val="009D287D"/>
    <w:rsid w:val="009D4FF0"/>
    <w:rsid w:val="009D703C"/>
    <w:rsid w:val="009D718F"/>
    <w:rsid w:val="009E068F"/>
    <w:rsid w:val="009E14E0"/>
    <w:rsid w:val="009E35DB"/>
    <w:rsid w:val="009E4397"/>
    <w:rsid w:val="009E47A3"/>
    <w:rsid w:val="009E5F2E"/>
    <w:rsid w:val="009F08F3"/>
    <w:rsid w:val="009F344F"/>
    <w:rsid w:val="00A01335"/>
    <w:rsid w:val="00A03755"/>
    <w:rsid w:val="00A048A8"/>
    <w:rsid w:val="00A04F49"/>
    <w:rsid w:val="00A05CB0"/>
    <w:rsid w:val="00A13E54"/>
    <w:rsid w:val="00A17F63"/>
    <w:rsid w:val="00A2052C"/>
    <w:rsid w:val="00A2193B"/>
    <w:rsid w:val="00A2351A"/>
    <w:rsid w:val="00A25DBF"/>
    <w:rsid w:val="00A264A9"/>
    <w:rsid w:val="00A27785"/>
    <w:rsid w:val="00A30187"/>
    <w:rsid w:val="00A34298"/>
    <w:rsid w:val="00A3448A"/>
    <w:rsid w:val="00A35DF0"/>
    <w:rsid w:val="00A36297"/>
    <w:rsid w:val="00A370F8"/>
    <w:rsid w:val="00A41E2B"/>
    <w:rsid w:val="00A45B74"/>
    <w:rsid w:val="00A4700D"/>
    <w:rsid w:val="00A52E1D"/>
    <w:rsid w:val="00A61499"/>
    <w:rsid w:val="00A62A77"/>
    <w:rsid w:val="00A63483"/>
    <w:rsid w:val="00A6395F"/>
    <w:rsid w:val="00A6477C"/>
    <w:rsid w:val="00A657D7"/>
    <w:rsid w:val="00A660AC"/>
    <w:rsid w:val="00A66F55"/>
    <w:rsid w:val="00A67E6C"/>
    <w:rsid w:val="00A71B99"/>
    <w:rsid w:val="00A72698"/>
    <w:rsid w:val="00A739D0"/>
    <w:rsid w:val="00A75D37"/>
    <w:rsid w:val="00A761D4"/>
    <w:rsid w:val="00A77EC4"/>
    <w:rsid w:val="00A91436"/>
    <w:rsid w:val="00A92879"/>
    <w:rsid w:val="00A9442A"/>
    <w:rsid w:val="00A974EE"/>
    <w:rsid w:val="00AA016F"/>
    <w:rsid w:val="00AA1ED6"/>
    <w:rsid w:val="00AA4F3E"/>
    <w:rsid w:val="00AA51D6"/>
    <w:rsid w:val="00AB020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0620"/>
    <w:rsid w:val="00AE0AD4"/>
    <w:rsid w:val="00AE27AC"/>
    <w:rsid w:val="00AE3743"/>
    <w:rsid w:val="00AE40E0"/>
    <w:rsid w:val="00AE4553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34C"/>
    <w:rsid w:val="00B07DB5"/>
    <w:rsid w:val="00B1213D"/>
    <w:rsid w:val="00B14E22"/>
    <w:rsid w:val="00B14F0A"/>
    <w:rsid w:val="00B157F9"/>
    <w:rsid w:val="00B20256"/>
    <w:rsid w:val="00B20D09"/>
    <w:rsid w:val="00B212F8"/>
    <w:rsid w:val="00B23674"/>
    <w:rsid w:val="00B2763F"/>
    <w:rsid w:val="00B27AAC"/>
    <w:rsid w:val="00B30929"/>
    <w:rsid w:val="00B32101"/>
    <w:rsid w:val="00B34F7B"/>
    <w:rsid w:val="00B370BF"/>
    <w:rsid w:val="00B372AA"/>
    <w:rsid w:val="00B40445"/>
    <w:rsid w:val="00B41888"/>
    <w:rsid w:val="00B45586"/>
    <w:rsid w:val="00B45A52"/>
    <w:rsid w:val="00B46175"/>
    <w:rsid w:val="00B6188F"/>
    <w:rsid w:val="00B664C7"/>
    <w:rsid w:val="00B66A53"/>
    <w:rsid w:val="00B739F6"/>
    <w:rsid w:val="00B73B4B"/>
    <w:rsid w:val="00B74C89"/>
    <w:rsid w:val="00B81A6C"/>
    <w:rsid w:val="00B85DE5"/>
    <w:rsid w:val="00B90F73"/>
    <w:rsid w:val="00B93B59"/>
    <w:rsid w:val="00B9406A"/>
    <w:rsid w:val="00BA2280"/>
    <w:rsid w:val="00BA2A08"/>
    <w:rsid w:val="00BA56D2"/>
    <w:rsid w:val="00BA6CB2"/>
    <w:rsid w:val="00BA76E0"/>
    <w:rsid w:val="00BB27D5"/>
    <w:rsid w:val="00BB2A25"/>
    <w:rsid w:val="00BB3E0E"/>
    <w:rsid w:val="00BB51E9"/>
    <w:rsid w:val="00BC0FDC"/>
    <w:rsid w:val="00BC1261"/>
    <w:rsid w:val="00BC3053"/>
    <w:rsid w:val="00BC4D2E"/>
    <w:rsid w:val="00BC6743"/>
    <w:rsid w:val="00BD48AC"/>
    <w:rsid w:val="00BD5F1A"/>
    <w:rsid w:val="00BD7BFD"/>
    <w:rsid w:val="00BE1234"/>
    <w:rsid w:val="00BE2FA6"/>
    <w:rsid w:val="00BE303D"/>
    <w:rsid w:val="00BE333F"/>
    <w:rsid w:val="00BE7406"/>
    <w:rsid w:val="00BE7603"/>
    <w:rsid w:val="00BF00B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D8C"/>
    <w:rsid w:val="00C12107"/>
    <w:rsid w:val="00C14D4B"/>
    <w:rsid w:val="00C154BB"/>
    <w:rsid w:val="00C168B1"/>
    <w:rsid w:val="00C17BCD"/>
    <w:rsid w:val="00C24345"/>
    <w:rsid w:val="00C255E4"/>
    <w:rsid w:val="00C279B5"/>
    <w:rsid w:val="00C27C45"/>
    <w:rsid w:val="00C3719D"/>
    <w:rsid w:val="00C407B4"/>
    <w:rsid w:val="00C4133A"/>
    <w:rsid w:val="00C50AAA"/>
    <w:rsid w:val="00C53950"/>
    <w:rsid w:val="00C54995"/>
    <w:rsid w:val="00C54D41"/>
    <w:rsid w:val="00C554E4"/>
    <w:rsid w:val="00C5649C"/>
    <w:rsid w:val="00C5743B"/>
    <w:rsid w:val="00C60783"/>
    <w:rsid w:val="00C63530"/>
    <w:rsid w:val="00C64672"/>
    <w:rsid w:val="00C70697"/>
    <w:rsid w:val="00C72EF4"/>
    <w:rsid w:val="00C75674"/>
    <w:rsid w:val="00C75D2F"/>
    <w:rsid w:val="00C767BE"/>
    <w:rsid w:val="00C76E3C"/>
    <w:rsid w:val="00C81568"/>
    <w:rsid w:val="00C82D75"/>
    <w:rsid w:val="00C8758B"/>
    <w:rsid w:val="00C9027A"/>
    <w:rsid w:val="00C9068E"/>
    <w:rsid w:val="00C93C4B"/>
    <w:rsid w:val="00C944AB"/>
    <w:rsid w:val="00C95B40"/>
    <w:rsid w:val="00CA0DC4"/>
    <w:rsid w:val="00CA1944"/>
    <w:rsid w:val="00CA1ED8"/>
    <w:rsid w:val="00CA2321"/>
    <w:rsid w:val="00CB0343"/>
    <w:rsid w:val="00CB09E7"/>
    <w:rsid w:val="00CB1F63"/>
    <w:rsid w:val="00CB7170"/>
    <w:rsid w:val="00CC040E"/>
    <w:rsid w:val="00CC111F"/>
    <w:rsid w:val="00CC2011"/>
    <w:rsid w:val="00CC3EA0"/>
    <w:rsid w:val="00CC7B45"/>
    <w:rsid w:val="00CD0DD3"/>
    <w:rsid w:val="00CD1188"/>
    <w:rsid w:val="00CD2A2E"/>
    <w:rsid w:val="00CD2ED1"/>
    <w:rsid w:val="00CD337B"/>
    <w:rsid w:val="00CE0424"/>
    <w:rsid w:val="00CE7561"/>
    <w:rsid w:val="00CF1354"/>
    <w:rsid w:val="00CF3B1F"/>
    <w:rsid w:val="00CF3BF6"/>
    <w:rsid w:val="00CF4901"/>
    <w:rsid w:val="00CF625B"/>
    <w:rsid w:val="00CF687E"/>
    <w:rsid w:val="00D01F3E"/>
    <w:rsid w:val="00D0349B"/>
    <w:rsid w:val="00D037EC"/>
    <w:rsid w:val="00D05627"/>
    <w:rsid w:val="00D07608"/>
    <w:rsid w:val="00D10249"/>
    <w:rsid w:val="00D115C3"/>
    <w:rsid w:val="00D11897"/>
    <w:rsid w:val="00D13135"/>
    <w:rsid w:val="00D13E4E"/>
    <w:rsid w:val="00D239A7"/>
    <w:rsid w:val="00D23F47"/>
    <w:rsid w:val="00D328DE"/>
    <w:rsid w:val="00D346A7"/>
    <w:rsid w:val="00D36E71"/>
    <w:rsid w:val="00D37D87"/>
    <w:rsid w:val="00D40B33"/>
    <w:rsid w:val="00D4318F"/>
    <w:rsid w:val="00D438BF"/>
    <w:rsid w:val="00D440F8"/>
    <w:rsid w:val="00D50F97"/>
    <w:rsid w:val="00D546FF"/>
    <w:rsid w:val="00D551D6"/>
    <w:rsid w:val="00D55AD5"/>
    <w:rsid w:val="00D55F80"/>
    <w:rsid w:val="00D576CA"/>
    <w:rsid w:val="00D60F37"/>
    <w:rsid w:val="00D61AF5"/>
    <w:rsid w:val="00D652B5"/>
    <w:rsid w:val="00D653AD"/>
    <w:rsid w:val="00D66155"/>
    <w:rsid w:val="00D708B0"/>
    <w:rsid w:val="00D756A7"/>
    <w:rsid w:val="00D77B1D"/>
    <w:rsid w:val="00D80171"/>
    <w:rsid w:val="00D8021F"/>
    <w:rsid w:val="00D80383"/>
    <w:rsid w:val="00D823C6"/>
    <w:rsid w:val="00D86CA3"/>
    <w:rsid w:val="00D871CE"/>
    <w:rsid w:val="00D9038D"/>
    <w:rsid w:val="00D9196D"/>
    <w:rsid w:val="00D92982"/>
    <w:rsid w:val="00D9302D"/>
    <w:rsid w:val="00D93A73"/>
    <w:rsid w:val="00D979BD"/>
    <w:rsid w:val="00DA305E"/>
    <w:rsid w:val="00DA39AC"/>
    <w:rsid w:val="00DA5417"/>
    <w:rsid w:val="00DA56E8"/>
    <w:rsid w:val="00DB0A9F"/>
    <w:rsid w:val="00DB26BD"/>
    <w:rsid w:val="00DB377D"/>
    <w:rsid w:val="00DB6FE0"/>
    <w:rsid w:val="00DC2D36"/>
    <w:rsid w:val="00DC43D3"/>
    <w:rsid w:val="00DC53EF"/>
    <w:rsid w:val="00DC7876"/>
    <w:rsid w:val="00DC7FA0"/>
    <w:rsid w:val="00DD3BDF"/>
    <w:rsid w:val="00DE38C6"/>
    <w:rsid w:val="00DE5608"/>
    <w:rsid w:val="00DE58D0"/>
    <w:rsid w:val="00DE654F"/>
    <w:rsid w:val="00DF0B6E"/>
    <w:rsid w:val="00DF15E0"/>
    <w:rsid w:val="00DF37A0"/>
    <w:rsid w:val="00DF5242"/>
    <w:rsid w:val="00E049BD"/>
    <w:rsid w:val="00E108DE"/>
    <w:rsid w:val="00E110E7"/>
    <w:rsid w:val="00E11B20"/>
    <w:rsid w:val="00E17FA2"/>
    <w:rsid w:val="00E22330"/>
    <w:rsid w:val="00E27BF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CA3"/>
    <w:rsid w:val="00E446F1"/>
    <w:rsid w:val="00E46886"/>
    <w:rsid w:val="00E47AEF"/>
    <w:rsid w:val="00E50362"/>
    <w:rsid w:val="00E51564"/>
    <w:rsid w:val="00E53B75"/>
    <w:rsid w:val="00E54E3B"/>
    <w:rsid w:val="00E57565"/>
    <w:rsid w:val="00E63838"/>
    <w:rsid w:val="00E64434"/>
    <w:rsid w:val="00E67C51"/>
    <w:rsid w:val="00E70E9E"/>
    <w:rsid w:val="00E72EFC"/>
    <w:rsid w:val="00E758EC"/>
    <w:rsid w:val="00E81EE5"/>
    <w:rsid w:val="00E8234C"/>
    <w:rsid w:val="00E83AA9"/>
    <w:rsid w:val="00E85928"/>
    <w:rsid w:val="00E87822"/>
    <w:rsid w:val="00E87E25"/>
    <w:rsid w:val="00E90395"/>
    <w:rsid w:val="00E90E49"/>
    <w:rsid w:val="00E917F9"/>
    <w:rsid w:val="00E91CC4"/>
    <w:rsid w:val="00E9291C"/>
    <w:rsid w:val="00E93E87"/>
    <w:rsid w:val="00E93FFE"/>
    <w:rsid w:val="00E94F8A"/>
    <w:rsid w:val="00EA063C"/>
    <w:rsid w:val="00EA396E"/>
    <w:rsid w:val="00EA7A41"/>
    <w:rsid w:val="00EB077B"/>
    <w:rsid w:val="00EB0E1F"/>
    <w:rsid w:val="00EB4EA2"/>
    <w:rsid w:val="00EB5749"/>
    <w:rsid w:val="00EB70C6"/>
    <w:rsid w:val="00EC27C6"/>
    <w:rsid w:val="00EC4207"/>
    <w:rsid w:val="00EC5653"/>
    <w:rsid w:val="00EC71CE"/>
    <w:rsid w:val="00ED0415"/>
    <w:rsid w:val="00ED1006"/>
    <w:rsid w:val="00ED3D52"/>
    <w:rsid w:val="00EE27A6"/>
    <w:rsid w:val="00EE34F9"/>
    <w:rsid w:val="00EF18FE"/>
    <w:rsid w:val="00EF1D22"/>
    <w:rsid w:val="00EF5787"/>
    <w:rsid w:val="00EF60D0"/>
    <w:rsid w:val="00F0528D"/>
    <w:rsid w:val="00F06C67"/>
    <w:rsid w:val="00F06DFD"/>
    <w:rsid w:val="00F071D1"/>
    <w:rsid w:val="00F07529"/>
    <w:rsid w:val="00F07533"/>
    <w:rsid w:val="00F10629"/>
    <w:rsid w:val="00F10C52"/>
    <w:rsid w:val="00F12A19"/>
    <w:rsid w:val="00F15FA5"/>
    <w:rsid w:val="00F17DAA"/>
    <w:rsid w:val="00F209B7"/>
    <w:rsid w:val="00F2376F"/>
    <w:rsid w:val="00F243D8"/>
    <w:rsid w:val="00F25C58"/>
    <w:rsid w:val="00F25E12"/>
    <w:rsid w:val="00F27892"/>
    <w:rsid w:val="00F30828"/>
    <w:rsid w:val="00F31002"/>
    <w:rsid w:val="00F313D6"/>
    <w:rsid w:val="00F36895"/>
    <w:rsid w:val="00F40F0C"/>
    <w:rsid w:val="00F41B8E"/>
    <w:rsid w:val="00F4766C"/>
    <w:rsid w:val="00F47A8F"/>
    <w:rsid w:val="00F507D1"/>
    <w:rsid w:val="00F519CE"/>
    <w:rsid w:val="00F51ADA"/>
    <w:rsid w:val="00F607C5"/>
    <w:rsid w:val="00F60DEA"/>
    <w:rsid w:val="00F6302A"/>
    <w:rsid w:val="00F64C2B"/>
    <w:rsid w:val="00F651BE"/>
    <w:rsid w:val="00F654D5"/>
    <w:rsid w:val="00F67F53"/>
    <w:rsid w:val="00F703BE"/>
    <w:rsid w:val="00F71F69"/>
    <w:rsid w:val="00F72B72"/>
    <w:rsid w:val="00F740D2"/>
    <w:rsid w:val="00F74BB9"/>
    <w:rsid w:val="00F75582"/>
    <w:rsid w:val="00F76EFA"/>
    <w:rsid w:val="00F804BE"/>
    <w:rsid w:val="00F817CE"/>
    <w:rsid w:val="00F8456C"/>
    <w:rsid w:val="00F859D8"/>
    <w:rsid w:val="00F86718"/>
    <w:rsid w:val="00F868F5"/>
    <w:rsid w:val="00F872BE"/>
    <w:rsid w:val="00F9056A"/>
    <w:rsid w:val="00F908DB"/>
    <w:rsid w:val="00F90F8D"/>
    <w:rsid w:val="00F9133A"/>
    <w:rsid w:val="00F92782"/>
    <w:rsid w:val="00F93AA9"/>
    <w:rsid w:val="00F96985"/>
    <w:rsid w:val="00F97838"/>
    <w:rsid w:val="00FA2BB3"/>
    <w:rsid w:val="00FB4C80"/>
    <w:rsid w:val="00FB6A6A"/>
    <w:rsid w:val="00FC2FF5"/>
    <w:rsid w:val="00FC364A"/>
    <w:rsid w:val="00FC56A0"/>
    <w:rsid w:val="00FC69F6"/>
    <w:rsid w:val="00FC7429"/>
    <w:rsid w:val="00FD07F6"/>
    <w:rsid w:val="00FD1EC8"/>
    <w:rsid w:val="00FD210F"/>
    <w:rsid w:val="00FD47ED"/>
    <w:rsid w:val="00FD74DB"/>
    <w:rsid w:val="00FD7660"/>
    <w:rsid w:val="00FE0655"/>
    <w:rsid w:val="00FE2365"/>
    <w:rsid w:val="00FE4C7B"/>
    <w:rsid w:val="00FE6E5B"/>
    <w:rsid w:val="00FE7336"/>
    <w:rsid w:val="00FE787C"/>
    <w:rsid w:val="00FF45A5"/>
    <w:rsid w:val="00FF5760"/>
    <w:rsid w:val="00FF5C91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A24E1"/>
  <w15:chartTrackingRefBased/>
  <w15:docId w15:val="{B3B15251-76A0-4EA6-BF5A-192DCCC8A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49B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F25C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25C5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25C5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25C5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25C5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25C5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25C5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25C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25C5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4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49B1"/>
  </w:style>
  <w:style w:type="paragraph" w:styleId="TOC8">
    <w:name w:val="toc 8"/>
    <w:basedOn w:val="TOC1"/>
    <w:semiHidden/>
    <w:rsid w:val="00F25C5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25C5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25C5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25C5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25C5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25C58"/>
    <w:pPr>
      <w:ind w:left="1418" w:hanging="1418"/>
    </w:pPr>
  </w:style>
  <w:style w:type="paragraph" w:styleId="TOC3">
    <w:name w:val="toc 3"/>
    <w:basedOn w:val="TOC2"/>
    <w:semiHidden/>
    <w:rsid w:val="00F25C58"/>
    <w:pPr>
      <w:ind w:left="1134" w:hanging="1134"/>
    </w:pPr>
  </w:style>
  <w:style w:type="paragraph" w:styleId="TOC2">
    <w:name w:val="toc 2"/>
    <w:basedOn w:val="TOC1"/>
    <w:semiHidden/>
    <w:rsid w:val="00F25C5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25C58"/>
    <w:pPr>
      <w:ind w:left="284"/>
    </w:pPr>
  </w:style>
  <w:style w:type="paragraph" w:styleId="Index1">
    <w:name w:val="index 1"/>
    <w:basedOn w:val="Normal"/>
    <w:semiHidden/>
    <w:rsid w:val="00F25C58"/>
    <w:pPr>
      <w:keepLines/>
      <w:spacing w:after="0"/>
    </w:pPr>
  </w:style>
  <w:style w:type="paragraph" w:styleId="DocumentMap">
    <w:name w:val="Document Map"/>
    <w:basedOn w:val="Normal"/>
    <w:semiHidden/>
    <w:rsid w:val="00F25C5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25C58"/>
    <w:pPr>
      <w:ind w:left="851"/>
    </w:pPr>
  </w:style>
  <w:style w:type="paragraph" w:styleId="ListNumber">
    <w:name w:val="List Number"/>
    <w:basedOn w:val="List"/>
    <w:rsid w:val="00F25C58"/>
  </w:style>
  <w:style w:type="paragraph" w:styleId="List">
    <w:name w:val="List"/>
    <w:basedOn w:val="Normal"/>
    <w:rsid w:val="00F25C58"/>
    <w:pPr>
      <w:ind w:left="568" w:hanging="284"/>
    </w:pPr>
  </w:style>
  <w:style w:type="paragraph" w:styleId="Header">
    <w:name w:val="header"/>
    <w:rsid w:val="00F25C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25C5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25C5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25C5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25C58"/>
    <w:pPr>
      <w:ind w:left="1418" w:hanging="1418"/>
    </w:pPr>
  </w:style>
  <w:style w:type="paragraph" w:styleId="TOC6">
    <w:name w:val="toc 6"/>
    <w:basedOn w:val="TOC5"/>
    <w:next w:val="Normal"/>
    <w:semiHidden/>
    <w:rsid w:val="00F25C58"/>
    <w:pPr>
      <w:ind w:left="1985" w:hanging="1985"/>
    </w:pPr>
  </w:style>
  <w:style w:type="paragraph" w:styleId="TOC7">
    <w:name w:val="toc 7"/>
    <w:basedOn w:val="TOC6"/>
    <w:next w:val="Normal"/>
    <w:semiHidden/>
    <w:rsid w:val="00F25C58"/>
    <w:pPr>
      <w:ind w:left="2268" w:hanging="2268"/>
    </w:pPr>
  </w:style>
  <w:style w:type="paragraph" w:styleId="ListBullet2">
    <w:name w:val="List Bullet 2"/>
    <w:basedOn w:val="ListBullet"/>
    <w:rsid w:val="00F25C58"/>
    <w:pPr>
      <w:numPr>
        <w:numId w:val="6"/>
      </w:numPr>
    </w:pPr>
  </w:style>
  <w:style w:type="paragraph" w:styleId="ListBullet">
    <w:name w:val="List Bullet"/>
    <w:basedOn w:val="BodyText"/>
    <w:rsid w:val="00F25C58"/>
    <w:pPr>
      <w:numPr>
        <w:numId w:val="5"/>
      </w:numPr>
    </w:pPr>
  </w:style>
  <w:style w:type="paragraph" w:styleId="ListBullet3">
    <w:name w:val="List Bullet 3"/>
    <w:basedOn w:val="ListBullet2"/>
    <w:rsid w:val="00F25C58"/>
    <w:pPr>
      <w:numPr>
        <w:numId w:val="7"/>
      </w:numPr>
    </w:pPr>
  </w:style>
  <w:style w:type="paragraph" w:customStyle="1" w:styleId="EQ">
    <w:name w:val="EQ"/>
    <w:basedOn w:val="Normal"/>
    <w:next w:val="Normal"/>
    <w:rsid w:val="00F25C5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25C58"/>
    <w:pPr>
      <w:ind w:left="851"/>
    </w:pPr>
  </w:style>
  <w:style w:type="paragraph" w:styleId="List3">
    <w:name w:val="List 3"/>
    <w:basedOn w:val="List2"/>
    <w:rsid w:val="00F25C58"/>
    <w:pPr>
      <w:ind w:left="1135"/>
    </w:pPr>
  </w:style>
  <w:style w:type="paragraph" w:styleId="List4">
    <w:name w:val="List 4"/>
    <w:basedOn w:val="List3"/>
    <w:rsid w:val="00F25C58"/>
    <w:pPr>
      <w:ind w:left="1418"/>
    </w:pPr>
  </w:style>
  <w:style w:type="paragraph" w:styleId="List5">
    <w:name w:val="List 5"/>
    <w:basedOn w:val="List4"/>
    <w:rsid w:val="00F25C58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F25C5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25C58"/>
    <w:pPr>
      <w:numPr>
        <w:numId w:val="8"/>
      </w:numPr>
    </w:pPr>
  </w:style>
  <w:style w:type="paragraph" w:styleId="ListBullet5">
    <w:name w:val="List Bullet 5"/>
    <w:basedOn w:val="ListBullet4"/>
    <w:rsid w:val="00F25C58"/>
    <w:pPr>
      <w:numPr>
        <w:numId w:val="4"/>
      </w:numPr>
    </w:pPr>
  </w:style>
  <w:style w:type="paragraph" w:styleId="Footer">
    <w:name w:val="footer"/>
    <w:basedOn w:val="Header"/>
    <w:semiHidden/>
    <w:rsid w:val="00F25C5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25C58"/>
    <w:pPr>
      <w:numPr>
        <w:numId w:val="2"/>
      </w:numPr>
    </w:pPr>
  </w:style>
  <w:style w:type="paragraph" w:styleId="BalloonText">
    <w:name w:val="Balloon Text"/>
    <w:basedOn w:val="Normal"/>
    <w:semiHidden/>
    <w:rsid w:val="00F25C5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25C58"/>
  </w:style>
  <w:style w:type="paragraph" w:styleId="BodyText">
    <w:name w:val="Body Text"/>
    <w:basedOn w:val="Normal"/>
    <w:link w:val="BodyTextChar"/>
    <w:rsid w:val="00F25C58"/>
  </w:style>
  <w:style w:type="character" w:styleId="Hyperlink">
    <w:name w:val="Hyperlink"/>
    <w:uiPriority w:val="99"/>
    <w:rsid w:val="00F25C58"/>
    <w:rPr>
      <w:color w:val="0000FF"/>
      <w:u w:val="single"/>
      <w:lang w:val="en-GB"/>
    </w:rPr>
  </w:style>
  <w:style w:type="character" w:styleId="FollowedHyperlink">
    <w:name w:val="FollowedHyperlink"/>
    <w:semiHidden/>
    <w:rsid w:val="00F25C58"/>
    <w:rPr>
      <w:color w:val="FF0000"/>
      <w:u w:val="single"/>
    </w:rPr>
  </w:style>
  <w:style w:type="character" w:styleId="CommentReference">
    <w:name w:val="annotation reference"/>
    <w:semiHidden/>
    <w:rsid w:val="00F25C58"/>
    <w:rPr>
      <w:sz w:val="16"/>
      <w:szCs w:val="16"/>
    </w:rPr>
  </w:style>
  <w:style w:type="paragraph" w:styleId="CommentText">
    <w:name w:val="annotation text"/>
    <w:basedOn w:val="Normal"/>
    <w:semiHidden/>
    <w:rsid w:val="00F25C58"/>
  </w:style>
  <w:style w:type="paragraph" w:styleId="CommentSubject">
    <w:name w:val="annotation subject"/>
    <w:basedOn w:val="CommentText"/>
    <w:next w:val="CommentText"/>
    <w:semiHidden/>
    <w:rsid w:val="00F25C58"/>
    <w:rPr>
      <w:b/>
      <w:bCs/>
    </w:rPr>
  </w:style>
  <w:style w:type="character" w:customStyle="1" w:styleId="Heading1Char">
    <w:name w:val="Heading 1 Char"/>
    <w:link w:val="Heading1"/>
    <w:rsid w:val="00F25C5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F25C58"/>
    <w:pPr>
      <w:spacing w:after="180"/>
    </w:pPr>
  </w:style>
  <w:style w:type="paragraph" w:customStyle="1" w:styleId="B2">
    <w:name w:val="B2"/>
    <w:basedOn w:val="List2"/>
    <w:link w:val="B2Char"/>
    <w:rsid w:val="00F25C58"/>
    <w:pPr>
      <w:spacing w:after="180"/>
    </w:pPr>
  </w:style>
  <w:style w:type="paragraph" w:customStyle="1" w:styleId="B3">
    <w:name w:val="B3"/>
    <w:basedOn w:val="List3"/>
    <w:rsid w:val="00F25C58"/>
    <w:pPr>
      <w:spacing w:after="180"/>
    </w:pPr>
  </w:style>
  <w:style w:type="paragraph" w:customStyle="1" w:styleId="B4">
    <w:name w:val="B4"/>
    <w:basedOn w:val="List4"/>
    <w:rsid w:val="00F25C58"/>
    <w:pPr>
      <w:spacing w:after="180"/>
    </w:pPr>
  </w:style>
  <w:style w:type="paragraph" w:customStyle="1" w:styleId="Proposal">
    <w:name w:val="Proposal"/>
    <w:basedOn w:val="Normal"/>
    <w:rsid w:val="00F25C5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25C5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25C58"/>
    <w:pPr>
      <w:spacing w:after="180"/>
    </w:pPr>
  </w:style>
  <w:style w:type="paragraph" w:customStyle="1" w:styleId="EX">
    <w:name w:val="EX"/>
    <w:basedOn w:val="Normal"/>
    <w:rsid w:val="00F25C5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25C58"/>
    <w:pPr>
      <w:spacing w:after="0"/>
    </w:pPr>
  </w:style>
  <w:style w:type="paragraph" w:customStyle="1" w:styleId="TAL">
    <w:name w:val="TAL"/>
    <w:basedOn w:val="Normal"/>
    <w:rsid w:val="00F25C5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F25C58"/>
    <w:pPr>
      <w:jc w:val="center"/>
    </w:pPr>
  </w:style>
  <w:style w:type="paragraph" w:customStyle="1" w:styleId="TAH">
    <w:name w:val="TAH"/>
    <w:basedOn w:val="TAC"/>
    <w:rsid w:val="00F25C58"/>
    <w:rPr>
      <w:b/>
    </w:rPr>
  </w:style>
  <w:style w:type="paragraph" w:customStyle="1" w:styleId="TAN">
    <w:name w:val="TAN"/>
    <w:basedOn w:val="TAL"/>
    <w:rsid w:val="00F25C58"/>
    <w:pPr>
      <w:ind w:left="851" w:hanging="851"/>
    </w:pPr>
  </w:style>
  <w:style w:type="paragraph" w:customStyle="1" w:styleId="TAR">
    <w:name w:val="TAR"/>
    <w:basedOn w:val="TAL"/>
    <w:rsid w:val="00F25C58"/>
    <w:pPr>
      <w:jc w:val="right"/>
    </w:pPr>
  </w:style>
  <w:style w:type="paragraph" w:customStyle="1" w:styleId="TH">
    <w:name w:val="TH"/>
    <w:basedOn w:val="Normal"/>
    <w:rsid w:val="00F25C5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25C5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25C5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25C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C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C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25C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25C58"/>
  </w:style>
  <w:style w:type="paragraph" w:customStyle="1" w:styleId="ZH">
    <w:name w:val="ZH"/>
    <w:rsid w:val="00F25C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25C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25C5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25C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C58"/>
    <w:pPr>
      <w:framePr w:wrap="notBeside" w:y="16161"/>
    </w:pPr>
  </w:style>
  <w:style w:type="paragraph" w:customStyle="1" w:styleId="FP">
    <w:name w:val="FP"/>
    <w:basedOn w:val="Normal"/>
    <w:rsid w:val="00F25C58"/>
    <w:pPr>
      <w:spacing w:after="0"/>
    </w:pPr>
  </w:style>
  <w:style w:type="paragraph" w:customStyle="1" w:styleId="Observation">
    <w:name w:val="Observation"/>
    <w:basedOn w:val="Proposal"/>
    <w:qFormat/>
    <w:rsid w:val="00F25C5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25C5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F25C5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F25C58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AA4F3E"/>
    <w:pPr>
      <w:spacing w:before="40" w:after="0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AA4F3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NO">
    <w:name w:val="NO"/>
    <w:basedOn w:val="Normal"/>
    <w:link w:val="NOZchn"/>
    <w:qFormat/>
    <w:rsid w:val="00234715"/>
    <w:pPr>
      <w:keepLines/>
      <w:spacing w:after="180"/>
      <w:ind w:left="1135" w:hanging="851"/>
    </w:pPr>
    <w:rPr>
      <w:rFonts w:ascii="Times New Roman" w:hAnsi="Times New Roman"/>
      <w:lang w:val="x-none"/>
    </w:rPr>
  </w:style>
  <w:style w:type="character" w:customStyle="1" w:styleId="NOZchn">
    <w:name w:val="NO Zchn"/>
    <w:link w:val="NO"/>
    <w:rsid w:val="00234715"/>
    <w:rPr>
      <w:rFonts w:ascii="Times New Roman" w:hAnsi="Times New Roman"/>
      <w:lang w:val="x-none" w:eastAsia="zh-CN"/>
    </w:rPr>
  </w:style>
  <w:style w:type="character" w:customStyle="1" w:styleId="B1Char">
    <w:name w:val="B1 Char"/>
    <w:link w:val="B1"/>
    <w:rsid w:val="00234715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4F78C0"/>
    <w:rPr>
      <w:rFonts w:ascii="Arial" w:hAnsi="Arial"/>
      <w:color w:val="FF0000"/>
      <w:lang w:val="en-GB"/>
    </w:rPr>
  </w:style>
  <w:style w:type="character" w:customStyle="1" w:styleId="NOChar">
    <w:name w:val="NO Char"/>
    <w:locked/>
    <w:rsid w:val="00473798"/>
    <w:rPr>
      <w:lang w:val="en-GB"/>
    </w:rPr>
  </w:style>
  <w:style w:type="character" w:customStyle="1" w:styleId="B2Char">
    <w:name w:val="B2 Char"/>
    <w:link w:val="B2"/>
    <w:locked/>
    <w:rsid w:val="00473798"/>
    <w:rPr>
      <w:rFonts w:ascii="Arial" w:hAnsi="Arial"/>
      <w:lang w:val="en-GB"/>
    </w:rPr>
  </w:style>
  <w:style w:type="character" w:customStyle="1" w:styleId="B1Char1">
    <w:name w:val="B1 Char1"/>
    <w:locked/>
    <w:rsid w:val="00473798"/>
    <w:rPr>
      <w:lang w:val="en-GB"/>
    </w:rPr>
  </w:style>
  <w:style w:type="character" w:customStyle="1" w:styleId="msoins0">
    <w:name w:val="msoins"/>
    <w:basedOn w:val="DefaultParagraphFont"/>
    <w:rsid w:val="00473798"/>
  </w:style>
  <w:style w:type="paragraph" w:styleId="Revision">
    <w:name w:val="Revision"/>
    <w:hidden/>
    <w:uiPriority w:val="99"/>
    <w:semiHidden/>
    <w:rsid w:val="006A3BE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9B288D-D777-47F4-A1BA-B6BB894DCCC1}"/>
</file>

<file path=customXml/itemProps5.xml><?xml version="1.0" encoding="utf-8"?>
<ds:datastoreItem xmlns:ds="http://schemas.openxmlformats.org/officeDocument/2006/customXml" ds:itemID="{C5D81292-5AFE-4EE5-8D98-82EDB5AC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5</Pages>
  <Words>1606</Words>
  <Characters>8515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308</cp:revision>
  <cp:lastPrinted>2008-01-31T07:09:00Z</cp:lastPrinted>
  <dcterms:created xsi:type="dcterms:W3CDTF">2019-08-04T21:08:00Z</dcterms:created>
  <dcterms:modified xsi:type="dcterms:W3CDTF">2019-08-15T07:36:00Z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